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FB" w:rsidRPr="00E949EE" w:rsidRDefault="009B5075" w:rsidP="00CC1FFB">
      <w:pPr>
        <w:spacing w:after="0" w:line="240" w:lineRule="auto"/>
        <w:jc w:val="center"/>
        <w:rPr>
          <w:rFonts w:ascii="Arial" w:hAnsi="Arial" w:cs="Arial"/>
        </w:rPr>
      </w:pPr>
      <w:r w:rsidRPr="00701D78">
        <w:rPr>
          <w:rFonts w:ascii="Arial" w:hAnsi="Arial" w:cs="Arial"/>
        </w:rPr>
        <w:t xml:space="preserve"> </w:t>
      </w:r>
      <w:r w:rsidR="00F142E1">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63.55pt;margin-top:-47.15pt;width:187.15pt;height:58.45pt;z-index:251660288;mso-width-percent:400;mso-height-percent:200;mso-position-horizontal-relative:text;mso-position-vertical-relative:text;mso-width-percent:400;mso-height-percent:200;mso-width-relative:margin;mso-height-relative:margin" filled="f" stroked="f">
            <v:textbox style="mso-fit-shape-to-text:t">
              <w:txbxContent>
                <w:p w:rsidR="00CC1FFB" w:rsidRDefault="00CC1FFB" w:rsidP="00CC1FFB"/>
              </w:txbxContent>
            </v:textbox>
          </v:shape>
        </w:pict>
      </w:r>
      <w:r w:rsidR="00CC1FFB">
        <w:rPr>
          <w:rFonts w:ascii="Arial" w:hAnsi="Arial" w:cs="Arial"/>
          <w:noProof/>
        </w:rPr>
        <w:t xml:space="preserve"> </w:t>
      </w:r>
    </w:p>
    <w:p w:rsidR="00CC1FFB" w:rsidRDefault="00CC1FFB" w:rsidP="00CC1FFB">
      <w:pPr>
        <w:spacing w:after="78" w:line="240" w:lineRule="auto"/>
        <w:rPr>
          <w:rFonts w:ascii="Arial" w:hAnsi="Arial" w:cs="Arial"/>
          <w:bCs/>
          <w:sz w:val="24"/>
          <w:szCs w:val="24"/>
        </w:rPr>
      </w:pPr>
    </w:p>
    <w:p w:rsidR="00CC1FFB" w:rsidRDefault="00DA70F7" w:rsidP="00CC1FFB">
      <w:pPr>
        <w:spacing w:after="78" w:line="240" w:lineRule="auto"/>
        <w:jc w:val="center"/>
        <w:rPr>
          <w:rFonts w:ascii="Arial" w:hAnsi="Arial" w:cs="Arial"/>
          <w:bCs/>
        </w:rPr>
      </w:pPr>
      <w:r w:rsidRPr="00F21795">
        <w:rPr>
          <w:rFonts w:ascii="Arial" w:hAnsi="Arial" w:cs="Arial"/>
          <w:bCs/>
        </w:rPr>
        <w:t>Memorandum of Understanding</w:t>
      </w:r>
    </w:p>
    <w:tbl>
      <w:tblPr>
        <w:tblW w:w="8968" w:type="dxa"/>
        <w:jc w:val="center"/>
        <w:tblLayout w:type="fixed"/>
        <w:tblCellMar>
          <w:left w:w="115" w:type="dxa"/>
          <w:right w:w="115" w:type="dxa"/>
        </w:tblCellMar>
        <w:tblLook w:val="0000"/>
      </w:tblPr>
      <w:tblGrid>
        <w:gridCol w:w="6284"/>
        <w:gridCol w:w="2684"/>
      </w:tblGrid>
      <w:tr w:rsidR="00F21795" w:rsidRPr="00F21795" w:rsidTr="001E55A9">
        <w:trPr>
          <w:trHeight w:val="360"/>
          <w:jc w:val="center"/>
        </w:trPr>
        <w:tc>
          <w:tcPr>
            <w:tcW w:w="6284" w:type="dxa"/>
            <w:vAlign w:val="bottom"/>
          </w:tcPr>
          <w:p w:rsidR="00F21795" w:rsidRPr="00F21795" w:rsidRDefault="00F21795" w:rsidP="00946BF5">
            <w:pPr>
              <w:pStyle w:val="FieldText"/>
              <w:rPr>
                <w:rFonts w:cs="Arial"/>
                <w:sz w:val="20"/>
                <w:szCs w:val="20"/>
              </w:rPr>
            </w:pPr>
            <w:r w:rsidRPr="00EC0D62">
              <w:rPr>
                <w:rFonts w:cs="Arial"/>
                <w:sz w:val="16"/>
                <w:szCs w:val="16"/>
              </w:rPr>
              <w:t>Title of Request:</w:t>
            </w:r>
            <w:r w:rsidRPr="00F21795">
              <w:rPr>
                <w:rFonts w:cs="Arial"/>
                <w:sz w:val="20"/>
                <w:szCs w:val="20"/>
              </w:rPr>
              <w:t xml:space="preserve"> </w:t>
            </w:r>
            <w:r w:rsidR="00946BF5">
              <w:rPr>
                <w:rFonts w:cs="Arial"/>
                <w:sz w:val="20"/>
                <w:szCs w:val="20"/>
              </w:rPr>
              <w:t>_______________________________________</w:t>
            </w:r>
            <w:r w:rsidR="00946BF5">
              <w:rPr>
                <w:rFonts w:cs="Arial"/>
                <w:sz w:val="20"/>
                <w:szCs w:val="20"/>
                <w:u w:val="single"/>
              </w:rPr>
              <w:t xml:space="preserve">    </w:t>
            </w:r>
          </w:p>
        </w:tc>
        <w:tc>
          <w:tcPr>
            <w:tcW w:w="2684" w:type="dxa"/>
            <w:vAlign w:val="bottom"/>
          </w:tcPr>
          <w:p w:rsidR="00F21795" w:rsidRPr="00F21795" w:rsidRDefault="00F21795" w:rsidP="00F21795">
            <w:pPr>
              <w:pStyle w:val="BodyText"/>
              <w:rPr>
                <w:rFonts w:ascii="Arial" w:hAnsi="Arial" w:cs="Arial"/>
                <w:sz w:val="16"/>
                <w:szCs w:val="16"/>
              </w:rPr>
            </w:pPr>
            <w:r>
              <w:rPr>
                <w:rFonts w:ascii="Arial" w:hAnsi="Arial" w:cs="Arial"/>
                <w:sz w:val="16"/>
                <w:szCs w:val="16"/>
              </w:rPr>
              <w:t xml:space="preserve"> </w:t>
            </w:r>
          </w:p>
          <w:p w:rsidR="00F21795" w:rsidRPr="00F21795" w:rsidRDefault="00F21795" w:rsidP="00946BF5">
            <w:pPr>
              <w:pStyle w:val="FieldText"/>
              <w:rPr>
                <w:rFonts w:cs="Arial"/>
                <w:sz w:val="20"/>
                <w:szCs w:val="20"/>
              </w:rPr>
            </w:pPr>
            <w:r w:rsidRPr="00EC0D62">
              <w:rPr>
                <w:rFonts w:cs="Arial"/>
                <w:sz w:val="16"/>
                <w:szCs w:val="16"/>
              </w:rPr>
              <w:t>Amount of request:</w:t>
            </w:r>
            <w:r w:rsidR="00946BF5" w:rsidRPr="00F21795">
              <w:rPr>
                <w:rFonts w:cs="Arial"/>
                <w:sz w:val="20"/>
                <w:szCs w:val="20"/>
              </w:rPr>
              <w:t xml:space="preserve"> </w:t>
            </w:r>
            <w:r w:rsidR="00946BF5">
              <w:rPr>
                <w:rFonts w:cs="Arial"/>
                <w:sz w:val="20"/>
                <w:szCs w:val="20"/>
              </w:rPr>
              <w:t>________</w:t>
            </w:r>
          </w:p>
        </w:tc>
      </w:tr>
    </w:tbl>
    <w:p w:rsidR="00F21795" w:rsidRPr="00F21795" w:rsidRDefault="00F21795" w:rsidP="00F21795">
      <w:pPr>
        <w:spacing w:after="0" w:line="240" w:lineRule="auto"/>
        <w:jc w:val="center"/>
        <w:rPr>
          <w:rFonts w:cs="Arial"/>
          <w:b/>
        </w:rPr>
      </w:pPr>
    </w:p>
    <w:tbl>
      <w:tblPr>
        <w:tblW w:w="9074" w:type="dxa"/>
        <w:jc w:val="center"/>
        <w:tblBorders>
          <w:bottom w:val="single" w:sz="4" w:space="0" w:color="auto"/>
        </w:tblBorders>
        <w:tblLayout w:type="fixed"/>
        <w:tblCellMar>
          <w:left w:w="115" w:type="dxa"/>
          <w:right w:w="115" w:type="dxa"/>
        </w:tblCellMar>
        <w:tblLook w:val="0000"/>
      </w:tblPr>
      <w:tblGrid>
        <w:gridCol w:w="1729"/>
        <w:gridCol w:w="2289"/>
        <w:gridCol w:w="1999"/>
        <w:gridCol w:w="1167"/>
        <w:gridCol w:w="83"/>
        <w:gridCol w:w="817"/>
        <w:gridCol w:w="884"/>
        <w:gridCol w:w="106"/>
      </w:tblGrid>
      <w:tr w:rsidR="00F21795" w:rsidRPr="00F21795" w:rsidTr="00EC0D62">
        <w:trPr>
          <w:trHeight w:val="360"/>
          <w:jc w:val="center"/>
        </w:trPr>
        <w:tc>
          <w:tcPr>
            <w:tcW w:w="4018" w:type="dxa"/>
            <w:gridSpan w:val="2"/>
            <w:tcBorders>
              <w:bottom w:val="nil"/>
            </w:tcBorders>
            <w:vAlign w:val="bottom"/>
          </w:tcPr>
          <w:p w:rsidR="00F21795" w:rsidRPr="00F21795" w:rsidRDefault="00F21795" w:rsidP="00946BF5">
            <w:pPr>
              <w:pStyle w:val="FieldText"/>
              <w:rPr>
                <w:rFonts w:cs="Arial"/>
                <w:sz w:val="20"/>
                <w:szCs w:val="20"/>
              </w:rPr>
            </w:pPr>
            <w:r w:rsidRPr="00EC0D62">
              <w:rPr>
                <w:rFonts w:cs="Arial"/>
                <w:sz w:val="16"/>
                <w:szCs w:val="16"/>
              </w:rPr>
              <w:t>PI Name:</w:t>
            </w:r>
            <w:r w:rsidR="00EC0D62">
              <w:rPr>
                <w:rFonts w:cs="Arial"/>
                <w:sz w:val="20"/>
                <w:szCs w:val="20"/>
              </w:rPr>
              <w:t xml:space="preserve"> </w:t>
            </w:r>
            <w:r w:rsidR="00946BF5">
              <w:rPr>
                <w:rFonts w:cs="Arial"/>
                <w:sz w:val="20"/>
                <w:szCs w:val="20"/>
              </w:rPr>
              <w:t>___________________________</w:t>
            </w:r>
            <w:r w:rsidR="00EC0D62">
              <w:rPr>
                <w:rFonts w:cs="Arial"/>
                <w:sz w:val="20"/>
                <w:szCs w:val="20"/>
              </w:rPr>
              <w:t xml:space="preserve">            </w:t>
            </w:r>
          </w:p>
        </w:tc>
        <w:tc>
          <w:tcPr>
            <w:tcW w:w="1999" w:type="dxa"/>
            <w:tcBorders>
              <w:bottom w:val="nil"/>
            </w:tcBorders>
            <w:vAlign w:val="bottom"/>
          </w:tcPr>
          <w:p w:rsidR="00F21795" w:rsidRPr="00EC0D62" w:rsidRDefault="00946BF5" w:rsidP="00277E75">
            <w:pPr>
              <w:pStyle w:val="FieldText"/>
              <w:rPr>
                <w:rFonts w:cs="Arial"/>
                <w:sz w:val="20"/>
                <w:szCs w:val="20"/>
                <w:u w:val="single"/>
              </w:rPr>
            </w:pPr>
            <w:r>
              <w:rPr>
                <w:rFonts w:cs="Arial"/>
                <w:sz w:val="20"/>
                <w:szCs w:val="20"/>
                <w:u w:val="single"/>
              </w:rPr>
              <w:t>_______________</w:t>
            </w:r>
          </w:p>
        </w:tc>
        <w:tc>
          <w:tcPr>
            <w:tcW w:w="1167" w:type="dxa"/>
            <w:tcBorders>
              <w:bottom w:val="nil"/>
            </w:tcBorders>
            <w:vAlign w:val="bottom"/>
          </w:tcPr>
          <w:p w:rsidR="00F21795" w:rsidRPr="00EC0D62" w:rsidRDefault="00946BF5" w:rsidP="00277E75">
            <w:pPr>
              <w:pStyle w:val="FieldText"/>
              <w:rPr>
                <w:rFonts w:cs="Arial"/>
                <w:sz w:val="20"/>
                <w:szCs w:val="20"/>
                <w:u w:val="single"/>
              </w:rPr>
            </w:pPr>
            <w:r>
              <w:rPr>
                <w:rFonts w:cs="Arial"/>
                <w:sz w:val="20"/>
                <w:szCs w:val="20"/>
                <w:u w:val="single"/>
              </w:rPr>
              <w:t>_____</w:t>
            </w:r>
          </w:p>
        </w:tc>
        <w:tc>
          <w:tcPr>
            <w:tcW w:w="1890" w:type="dxa"/>
            <w:gridSpan w:val="4"/>
            <w:tcBorders>
              <w:bottom w:val="nil"/>
            </w:tcBorders>
            <w:vAlign w:val="bottom"/>
          </w:tcPr>
          <w:p w:rsidR="00F21795" w:rsidRPr="00F21795" w:rsidRDefault="00F21795" w:rsidP="00946BF5">
            <w:pPr>
              <w:pStyle w:val="FieldText"/>
              <w:rPr>
                <w:rFonts w:cs="Arial"/>
                <w:sz w:val="20"/>
                <w:szCs w:val="20"/>
              </w:rPr>
            </w:pPr>
            <w:r w:rsidRPr="00EC0D62">
              <w:rPr>
                <w:rFonts w:cs="Arial"/>
                <w:sz w:val="16"/>
                <w:szCs w:val="16"/>
              </w:rPr>
              <w:t>Suffix:</w:t>
            </w:r>
            <w:r>
              <w:rPr>
                <w:rFonts w:cs="Arial"/>
                <w:sz w:val="20"/>
                <w:szCs w:val="20"/>
              </w:rPr>
              <w:t xml:space="preserve">   </w:t>
            </w:r>
          </w:p>
        </w:tc>
      </w:tr>
      <w:tr w:rsidR="00F21795" w:rsidRPr="00F21795" w:rsidTr="00EC0D62">
        <w:trPr>
          <w:gridAfter w:val="1"/>
          <w:wAfter w:w="106" w:type="dxa"/>
          <w:trHeight w:val="360"/>
          <w:jc w:val="center"/>
        </w:trPr>
        <w:tc>
          <w:tcPr>
            <w:tcW w:w="1729" w:type="dxa"/>
            <w:tcBorders>
              <w:top w:val="nil"/>
              <w:bottom w:val="nil"/>
            </w:tcBorders>
          </w:tcPr>
          <w:p w:rsidR="00F21795" w:rsidRPr="00F21795" w:rsidRDefault="00F21795" w:rsidP="00277E75">
            <w:pPr>
              <w:pStyle w:val="BodyText"/>
              <w:rPr>
                <w:sz w:val="20"/>
                <w:szCs w:val="20"/>
              </w:rPr>
            </w:pPr>
            <w:r w:rsidRPr="00F21795">
              <w:rPr>
                <w:sz w:val="20"/>
                <w:szCs w:val="20"/>
              </w:rPr>
              <w:t xml:space="preserve"> </w:t>
            </w:r>
          </w:p>
        </w:tc>
        <w:tc>
          <w:tcPr>
            <w:tcW w:w="2289" w:type="dxa"/>
            <w:tcBorders>
              <w:top w:val="nil"/>
              <w:bottom w:val="nil"/>
            </w:tcBorders>
          </w:tcPr>
          <w:p w:rsidR="00F21795" w:rsidRPr="00F21795" w:rsidRDefault="00F21795" w:rsidP="00277E75">
            <w:pPr>
              <w:pStyle w:val="FieldText"/>
              <w:rPr>
                <w:sz w:val="16"/>
                <w:szCs w:val="16"/>
              </w:rPr>
            </w:pPr>
            <w:r w:rsidRPr="00F21795">
              <w:rPr>
                <w:sz w:val="16"/>
                <w:szCs w:val="16"/>
              </w:rPr>
              <w:t>Last</w:t>
            </w:r>
          </w:p>
        </w:tc>
        <w:tc>
          <w:tcPr>
            <w:tcW w:w="1999" w:type="dxa"/>
            <w:tcBorders>
              <w:top w:val="nil"/>
              <w:bottom w:val="nil"/>
            </w:tcBorders>
          </w:tcPr>
          <w:p w:rsidR="00F21795" w:rsidRPr="00F21795" w:rsidRDefault="00F21795" w:rsidP="00277E75">
            <w:pPr>
              <w:pStyle w:val="FieldText"/>
              <w:rPr>
                <w:sz w:val="16"/>
                <w:szCs w:val="16"/>
              </w:rPr>
            </w:pPr>
            <w:r w:rsidRPr="00F21795">
              <w:rPr>
                <w:sz w:val="16"/>
                <w:szCs w:val="16"/>
              </w:rPr>
              <w:t>First</w:t>
            </w:r>
          </w:p>
        </w:tc>
        <w:tc>
          <w:tcPr>
            <w:tcW w:w="1250" w:type="dxa"/>
            <w:gridSpan w:val="2"/>
            <w:tcBorders>
              <w:top w:val="nil"/>
              <w:bottom w:val="nil"/>
            </w:tcBorders>
          </w:tcPr>
          <w:p w:rsidR="00F21795" w:rsidRPr="00F21795" w:rsidRDefault="00F21795" w:rsidP="00277E75">
            <w:pPr>
              <w:pStyle w:val="FieldText"/>
              <w:rPr>
                <w:sz w:val="16"/>
                <w:szCs w:val="16"/>
              </w:rPr>
            </w:pPr>
            <w:r w:rsidRPr="00F21795">
              <w:rPr>
                <w:sz w:val="16"/>
                <w:szCs w:val="16"/>
              </w:rPr>
              <w:t>MI</w:t>
            </w:r>
          </w:p>
        </w:tc>
        <w:tc>
          <w:tcPr>
            <w:tcW w:w="817" w:type="dxa"/>
            <w:tcBorders>
              <w:top w:val="nil"/>
              <w:bottom w:val="nil"/>
            </w:tcBorders>
          </w:tcPr>
          <w:p w:rsidR="00F21795" w:rsidRPr="00F21795" w:rsidRDefault="00F21795" w:rsidP="00277E75">
            <w:pPr>
              <w:pStyle w:val="BodyText"/>
              <w:rPr>
                <w:sz w:val="20"/>
                <w:szCs w:val="20"/>
              </w:rPr>
            </w:pPr>
            <w:r w:rsidRPr="00F21795">
              <w:rPr>
                <w:sz w:val="20"/>
                <w:szCs w:val="20"/>
              </w:rPr>
              <w:t xml:space="preserve"> </w:t>
            </w:r>
          </w:p>
        </w:tc>
        <w:tc>
          <w:tcPr>
            <w:tcW w:w="884" w:type="dxa"/>
            <w:tcBorders>
              <w:top w:val="nil"/>
              <w:bottom w:val="nil"/>
            </w:tcBorders>
          </w:tcPr>
          <w:p w:rsidR="00F21795" w:rsidRPr="00F21795" w:rsidRDefault="00F21795" w:rsidP="00277E75">
            <w:pPr>
              <w:pStyle w:val="FieldText"/>
              <w:rPr>
                <w:sz w:val="20"/>
                <w:szCs w:val="20"/>
              </w:rPr>
            </w:pPr>
            <w:r w:rsidRPr="00F21795">
              <w:rPr>
                <w:sz w:val="20"/>
                <w:szCs w:val="20"/>
              </w:rPr>
              <w:t xml:space="preserve"> </w:t>
            </w:r>
          </w:p>
        </w:tc>
      </w:tr>
    </w:tbl>
    <w:p w:rsidR="00DA70F7" w:rsidRPr="00F21795" w:rsidRDefault="00DA70F7" w:rsidP="00DA70F7">
      <w:pPr>
        <w:spacing w:after="0" w:line="240" w:lineRule="auto"/>
        <w:rPr>
          <w:rFonts w:ascii="Arial" w:hAnsi="Arial" w:cs="Arial"/>
        </w:rPr>
      </w:pPr>
      <w:r w:rsidRPr="00F21795">
        <w:rPr>
          <w:rFonts w:ascii="Arial" w:hAnsi="Arial" w:cs="Arial"/>
        </w:rPr>
        <w:t>This Memorandum of Understanding sets forth how the grantee will work with the Oklahoma Center for Adult Stem Cell Research.</w:t>
      </w:r>
    </w:p>
    <w:p w:rsidR="00DA70F7" w:rsidRPr="00F21795" w:rsidRDefault="00DA70F7" w:rsidP="00DA70F7">
      <w:pPr>
        <w:spacing w:after="0" w:line="240" w:lineRule="auto"/>
        <w:jc w:val="center"/>
        <w:rPr>
          <w:rFonts w:ascii="Arial" w:hAnsi="Arial" w:cs="Arial"/>
        </w:rPr>
      </w:pPr>
    </w:p>
    <w:p w:rsidR="000E5C16" w:rsidRPr="00117277" w:rsidRDefault="000E5C16" w:rsidP="000E5C16">
      <w:pPr>
        <w:numPr>
          <w:ilvl w:val="0"/>
          <w:numId w:val="1"/>
        </w:numPr>
        <w:spacing w:after="0" w:line="240" w:lineRule="auto"/>
        <w:contextualSpacing/>
        <w:rPr>
          <w:rFonts w:ascii="Arial" w:hAnsi="Arial" w:cs="Arial"/>
          <w:color w:val="auto"/>
        </w:rPr>
      </w:pPr>
      <w:r w:rsidRPr="00117277">
        <w:rPr>
          <w:rFonts w:ascii="Arial" w:hAnsi="Arial" w:cs="Arial"/>
        </w:rPr>
        <w:t xml:space="preserve">The Oklahoma Center for Adult Stem Cell </w:t>
      </w:r>
      <w:proofErr w:type="gramStart"/>
      <w:r w:rsidRPr="00117277">
        <w:rPr>
          <w:rFonts w:ascii="Arial" w:hAnsi="Arial" w:cs="Arial"/>
        </w:rPr>
        <w:t>Research(</w:t>
      </w:r>
      <w:proofErr w:type="gramEnd"/>
      <w:r w:rsidRPr="00117277">
        <w:rPr>
          <w:rFonts w:ascii="Arial" w:hAnsi="Arial" w:cs="Arial"/>
        </w:rPr>
        <w:t>OCASCR) under a contract with the Oklahoma Tobacco Settlement Endowment Trust is providing the funding for the grant</w:t>
      </w:r>
      <w:r w:rsidRPr="00117277">
        <w:rPr>
          <w:rFonts w:ascii="Arial" w:hAnsi="Arial" w:cs="Arial"/>
          <w:color w:val="auto"/>
        </w:rPr>
        <w:t>.</w:t>
      </w:r>
      <w:r w:rsidR="00C416C5" w:rsidRPr="00117277">
        <w:rPr>
          <w:rFonts w:ascii="Arial" w:hAnsi="Arial" w:cs="Arial"/>
          <w:color w:val="auto"/>
        </w:rPr>
        <w:t xml:space="preserve"> </w:t>
      </w:r>
      <w:r w:rsidR="00B15172" w:rsidRPr="00117277">
        <w:rPr>
          <w:rFonts w:ascii="Arial" w:hAnsi="Arial" w:cs="Arial"/>
          <w:color w:val="auto"/>
        </w:rPr>
        <w:t>This award is contingent upon OCASCR receiving TSET funding.</w:t>
      </w:r>
    </w:p>
    <w:p w:rsidR="00B15172" w:rsidRPr="00B15172" w:rsidRDefault="00B15172" w:rsidP="00B15172">
      <w:pPr>
        <w:spacing w:after="0" w:line="240" w:lineRule="auto"/>
        <w:ind w:left="360"/>
        <w:contextualSpacing/>
        <w:rPr>
          <w:rFonts w:ascii="Arial" w:hAnsi="Arial" w:cs="Arial"/>
          <w:color w:val="auto"/>
        </w:rPr>
      </w:pPr>
    </w:p>
    <w:p w:rsidR="000E5C16" w:rsidRPr="00F21795" w:rsidRDefault="000E5C16" w:rsidP="000E5C16">
      <w:pPr>
        <w:numPr>
          <w:ilvl w:val="0"/>
          <w:numId w:val="1"/>
        </w:numPr>
        <w:spacing w:after="0" w:line="240" w:lineRule="auto"/>
        <w:contextualSpacing/>
        <w:rPr>
          <w:rFonts w:ascii="Arial" w:hAnsi="Arial" w:cs="Arial"/>
        </w:rPr>
      </w:pPr>
      <w:r w:rsidRPr="00F21795">
        <w:rPr>
          <w:rFonts w:ascii="Arial" w:hAnsi="Arial" w:cs="Arial"/>
        </w:rPr>
        <w:t>The OCASCR only supports work with adult stem cells as well as studies with experimental animal models. The definition of “adult” includes human umbilical cord blood cells.</w:t>
      </w:r>
    </w:p>
    <w:p w:rsidR="000E5C16" w:rsidRPr="00F21795" w:rsidRDefault="000E5C16" w:rsidP="000E5C16">
      <w:pPr>
        <w:spacing w:after="0" w:line="240" w:lineRule="auto"/>
        <w:ind w:left="360"/>
        <w:contextualSpacing/>
        <w:rPr>
          <w:rFonts w:ascii="Arial" w:hAnsi="Arial" w:cs="Arial"/>
        </w:rPr>
      </w:pPr>
    </w:p>
    <w:p w:rsidR="000E5C16" w:rsidRPr="00F21795" w:rsidRDefault="000E5C16" w:rsidP="000E5C16">
      <w:pPr>
        <w:numPr>
          <w:ilvl w:val="0"/>
          <w:numId w:val="1"/>
        </w:numPr>
        <w:spacing w:after="0" w:line="240" w:lineRule="auto"/>
        <w:contextualSpacing/>
        <w:rPr>
          <w:rFonts w:ascii="Arial" w:hAnsi="Arial" w:cs="Arial"/>
        </w:rPr>
      </w:pPr>
      <w:r w:rsidRPr="00F21795">
        <w:rPr>
          <w:rFonts w:ascii="Arial" w:hAnsi="Arial" w:cs="Arial"/>
        </w:rPr>
        <w:t xml:space="preserve">The Principal Investigator (PI) will communicate with OCASCR if there is any reason why the </w:t>
      </w:r>
      <w:r w:rsidR="00407A54">
        <w:rPr>
          <w:rFonts w:ascii="Arial" w:hAnsi="Arial" w:cs="Arial"/>
        </w:rPr>
        <w:t>objectives</w:t>
      </w:r>
      <w:r w:rsidRPr="00F21795">
        <w:rPr>
          <w:rFonts w:ascii="Arial" w:hAnsi="Arial" w:cs="Arial"/>
        </w:rPr>
        <w:t xml:space="preserve"> of the grant cannot be accomplished. </w:t>
      </w:r>
    </w:p>
    <w:p w:rsidR="000E5C16" w:rsidRPr="00F21795" w:rsidRDefault="000E5C16" w:rsidP="000E5C16">
      <w:pPr>
        <w:spacing w:after="0" w:line="240" w:lineRule="auto"/>
        <w:rPr>
          <w:rFonts w:ascii="Arial" w:hAnsi="Arial" w:cs="Arial"/>
        </w:rPr>
      </w:pPr>
    </w:p>
    <w:p w:rsidR="000E5C16" w:rsidRPr="00F21795" w:rsidRDefault="000E5C16" w:rsidP="000E5C16">
      <w:pPr>
        <w:numPr>
          <w:ilvl w:val="0"/>
          <w:numId w:val="1"/>
        </w:numPr>
        <w:spacing w:after="0" w:line="240" w:lineRule="auto"/>
        <w:rPr>
          <w:rFonts w:ascii="Arial" w:hAnsi="Arial" w:cs="Arial"/>
        </w:rPr>
      </w:pPr>
      <w:r w:rsidRPr="00F21795">
        <w:rPr>
          <w:rFonts w:ascii="Arial" w:hAnsi="Arial" w:cs="Arial"/>
        </w:rPr>
        <w:t xml:space="preserve">Press releases and announcements concerning OCASCR will be prepared with knowledge and review and approval of the OCASCR.  </w:t>
      </w:r>
    </w:p>
    <w:p w:rsidR="000E5C16" w:rsidRPr="00F21795" w:rsidRDefault="000E5C16" w:rsidP="000E5C16">
      <w:pPr>
        <w:pStyle w:val="Default"/>
        <w:rPr>
          <w:rFonts w:ascii="Arial" w:hAnsi="Arial" w:cs="Arial"/>
          <w:sz w:val="20"/>
          <w:szCs w:val="20"/>
        </w:rPr>
      </w:pPr>
    </w:p>
    <w:p w:rsidR="000E5C16" w:rsidRPr="00F21795" w:rsidRDefault="000E5C16" w:rsidP="000E5C16">
      <w:pPr>
        <w:pStyle w:val="Default"/>
        <w:widowControl w:val="0"/>
        <w:numPr>
          <w:ilvl w:val="0"/>
          <w:numId w:val="1"/>
        </w:numPr>
        <w:rPr>
          <w:rFonts w:ascii="Arial" w:hAnsi="Arial" w:cs="Arial"/>
          <w:sz w:val="20"/>
          <w:szCs w:val="20"/>
        </w:rPr>
      </w:pPr>
      <w:r w:rsidRPr="00F21795">
        <w:rPr>
          <w:rFonts w:ascii="Arial" w:hAnsi="Arial" w:cs="Arial"/>
          <w:sz w:val="20"/>
          <w:szCs w:val="20"/>
        </w:rPr>
        <w:t xml:space="preserve">The PI </w:t>
      </w:r>
      <w:r w:rsidR="001D02DA">
        <w:rPr>
          <w:rFonts w:ascii="Arial" w:hAnsi="Arial" w:cs="Arial"/>
          <w:sz w:val="20"/>
          <w:szCs w:val="20"/>
        </w:rPr>
        <w:t>represents</w:t>
      </w:r>
      <w:r w:rsidRPr="00F21795">
        <w:rPr>
          <w:rFonts w:ascii="Arial" w:hAnsi="Arial" w:cs="Arial"/>
          <w:sz w:val="20"/>
          <w:szCs w:val="20"/>
        </w:rPr>
        <w:t xml:space="preserve"> that the purchase, use or sale of goods or services covered by this Memorandum of Understanding </w:t>
      </w:r>
      <w:r w:rsidR="001D02DA">
        <w:rPr>
          <w:rFonts w:ascii="Arial" w:hAnsi="Arial" w:cs="Arial"/>
          <w:sz w:val="20"/>
          <w:szCs w:val="20"/>
        </w:rPr>
        <w:t xml:space="preserve">to the best of its knowledge </w:t>
      </w:r>
      <w:r w:rsidRPr="00F21795">
        <w:rPr>
          <w:rFonts w:ascii="Arial" w:hAnsi="Arial" w:cs="Arial"/>
          <w:sz w:val="20"/>
          <w:szCs w:val="20"/>
        </w:rPr>
        <w:t xml:space="preserve">do not and will not infringe any patent, trademark, copyright, trade secret or other intellectual property right.    </w:t>
      </w:r>
    </w:p>
    <w:p w:rsidR="000E5C16" w:rsidRPr="00F21795" w:rsidRDefault="000E5C16" w:rsidP="00407A54">
      <w:pPr>
        <w:spacing w:after="0" w:line="240" w:lineRule="auto"/>
        <w:ind w:left="360"/>
        <w:contextualSpacing/>
        <w:rPr>
          <w:rFonts w:ascii="Arial" w:hAnsi="Arial" w:cs="Arial"/>
        </w:rPr>
      </w:pPr>
      <w:r w:rsidRPr="00F21795">
        <w:rPr>
          <w:rFonts w:ascii="Arial" w:hAnsi="Arial" w:cs="Arial"/>
        </w:rPr>
        <w:t xml:space="preserve"> </w:t>
      </w:r>
    </w:p>
    <w:p w:rsidR="000E5C16" w:rsidRPr="00F21795" w:rsidRDefault="000E5C16" w:rsidP="000E5C16">
      <w:pPr>
        <w:pStyle w:val="Default"/>
        <w:widowControl w:val="0"/>
        <w:numPr>
          <w:ilvl w:val="0"/>
          <w:numId w:val="1"/>
        </w:numPr>
        <w:rPr>
          <w:rFonts w:ascii="Arial" w:hAnsi="Arial" w:cs="Arial"/>
          <w:sz w:val="20"/>
          <w:szCs w:val="20"/>
        </w:rPr>
      </w:pPr>
      <w:r w:rsidRPr="00F21795">
        <w:rPr>
          <w:rFonts w:ascii="Arial" w:hAnsi="Arial" w:cs="Arial"/>
          <w:sz w:val="20"/>
          <w:szCs w:val="20"/>
        </w:rPr>
        <w:t>All presentations and publications resulting from work under this Memorandum of Understanding will appropriately acknowledge the support of OCASCR and TSET and will not contain any media or data elements that might include confidential, proprietary, or private personal information without appropriate permissions and/or releases</w:t>
      </w:r>
      <w:r w:rsidR="001D02DA">
        <w:rPr>
          <w:rFonts w:ascii="Arial" w:hAnsi="Arial" w:cs="Arial"/>
          <w:sz w:val="20"/>
          <w:szCs w:val="20"/>
        </w:rPr>
        <w:t xml:space="preserve"> from OCASCR</w:t>
      </w:r>
      <w:r w:rsidRPr="00F21795">
        <w:rPr>
          <w:rFonts w:ascii="Arial" w:hAnsi="Arial" w:cs="Arial"/>
          <w:sz w:val="20"/>
          <w:szCs w:val="20"/>
        </w:rPr>
        <w:t>.  A standard for “appropriate acknowledgement” is available from the OCASCR</w:t>
      </w:r>
      <w:r w:rsidR="001D02DA">
        <w:rPr>
          <w:rFonts w:ascii="Arial" w:hAnsi="Arial" w:cs="Arial"/>
          <w:sz w:val="20"/>
          <w:szCs w:val="20"/>
        </w:rPr>
        <w:t>.</w:t>
      </w:r>
    </w:p>
    <w:p w:rsidR="000E5C16" w:rsidRPr="00F21795" w:rsidRDefault="000E5C16" w:rsidP="000E5C16">
      <w:pPr>
        <w:pStyle w:val="Default"/>
        <w:ind w:left="720"/>
        <w:rPr>
          <w:rFonts w:ascii="Arial" w:hAnsi="Arial" w:cs="Arial"/>
          <w:sz w:val="20"/>
          <w:szCs w:val="20"/>
        </w:rPr>
      </w:pPr>
    </w:p>
    <w:p w:rsidR="000E5C16" w:rsidRPr="00F21795" w:rsidRDefault="000E5C16" w:rsidP="000E5C16">
      <w:pPr>
        <w:numPr>
          <w:ilvl w:val="0"/>
          <w:numId w:val="1"/>
        </w:numPr>
        <w:spacing w:after="0" w:line="240" w:lineRule="auto"/>
        <w:contextualSpacing/>
        <w:rPr>
          <w:rFonts w:ascii="Arial" w:hAnsi="Arial" w:cs="Arial"/>
        </w:rPr>
      </w:pPr>
      <w:r w:rsidRPr="00F21795">
        <w:rPr>
          <w:rFonts w:ascii="Arial" w:hAnsi="Arial" w:cs="Arial"/>
        </w:rPr>
        <w:t>This Memorandum of Understanding may be amended with the approval of signing parties.</w:t>
      </w:r>
    </w:p>
    <w:p w:rsidR="000E5C16" w:rsidRPr="00F21795" w:rsidRDefault="000E5C16" w:rsidP="000E5C16">
      <w:pPr>
        <w:spacing w:after="0" w:line="240" w:lineRule="auto"/>
        <w:rPr>
          <w:rFonts w:ascii="Arial" w:hAnsi="Arial" w:cs="Arial"/>
        </w:rPr>
      </w:pPr>
    </w:p>
    <w:p w:rsidR="000E5C16" w:rsidRPr="00F21795" w:rsidRDefault="000E5C16" w:rsidP="000E5C16">
      <w:pPr>
        <w:numPr>
          <w:ilvl w:val="0"/>
          <w:numId w:val="1"/>
        </w:numPr>
        <w:spacing w:after="0" w:line="240" w:lineRule="auto"/>
        <w:contextualSpacing/>
        <w:rPr>
          <w:rFonts w:ascii="Arial" w:hAnsi="Arial" w:cs="Arial"/>
        </w:rPr>
      </w:pPr>
      <w:r w:rsidRPr="00F21795">
        <w:rPr>
          <w:rFonts w:ascii="Arial" w:hAnsi="Arial" w:cs="Arial"/>
        </w:rPr>
        <w:t>Nothing in this Memorandum of Understanding is intended to contradict, amend, or supersede and other contract between the PI institution and OCASCR.</w:t>
      </w:r>
    </w:p>
    <w:p w:rsidR="000E5C16" w:rsidRPr="00F21795" w:rsidRDefault="000E5C16" w:rsidP="000E5C16">
      <w:pPr>
        <w:spacing w:after="0" w:line="240" w:lineRule="auto"/>
        <w:ind w:left="720"/>
        <w:rPr>
          <w:rFonts w:ascii="Arial" w:hAnsi="Arial" w:cs="Arial"/>
        </w:rPr>
      </w:pPr>
    </w:p>
    <w:p w:rsidR="00DA70F7" w:rsidRPr="00F21795" w:rsidRDefault="000E5C16" w:rsidP="000E5C16">
      <w:pPr>
        <w:pStyle w:val="ListParagraph"/>
        <w:numPr>
          <w:ilvl w:val="0"/>
          <w:numId w:val="1"/>
        </w:numPr>
        <w:spacing w:after="78" w:line="240" w:lineRule="auto"/>
        <w:rPr>
          <w:rFonts w:ascii="Arial" w:hAnsi="Arial" w:cs="Arial"/>
          <w:bCs/>
        </w:rPr>
      </w:pPr>
      <w:r w:rsidRPr="00F21795">
        <w:rPr>
          <w:rFonts w:ascii="Arial" w:hAnsi="Arial" w:cs="Arial"/>
          <w:bCs/>
        </w:rPr>
        <w:t>The process related to the grant will be followed as detailed below</w:t>
      </w:r>
      <w:r w:rsidR="00F21795" w:rsidRPr="00F21795">
        <w:rPr>
          <w:rFonts w:ascii="Arial" w:hAnsi="Arial" w:cs="Arial"/>
          <w:bCs/>
        </w:rPr>
        <w:t>. C</w:t>
      </w:r>
      <w:r w:rsidRPr="00F21795">
        <w:rPr>
          <w:rFonts w:ascii="Arial" w:hAnsi="Arial" w:cs="Arial"/>
          <w:bCs/>
        </w:rPr>
        <w:t xml:space="preserve">hanges to the processes </w:t>
      </w:r>
      <w:r w:rsidR="00F21795" w:rsidRPr="00F21795">
        <w:rPr>
          <w:rFonts w:ascii="Arial" w:hAnsi="Arial" w:cs="Arial"/>
          <w:bCs/>
        </w:rPr>
        <w:t>may occur</w:t>
      </w:r>
      <w:r w:rsidRPr="00F21795">
        <w:rPr>
          <w:rFonts w:ascii="Arial" w:hAnsi="Arial" w:cs="Arial"/>
          <w:bCs/>
        </w:rPr>
        <w:t xml:space="preserve"> and the PI will be notified of changes. </w:t>
      </w:r>
    </w:p>
    <w:p w:rsidR="00CC1FFB" w:rsidRPr="00F21795" w:rsidRDefault="00CC1FFB" w:rsidP="000E5C16">
      <w:pPr>
        <w:spacing w:after="78" w:line="240" w:lineRule="auto"/>
        <w:ind w:left="720"/>
        <w:rPr>
          <w:rFonts w:ascii="Arial" w:hAnsi="Arial" w:cs="Arial"/>
          <w:b/>
          <w:bCs/>
        </w:rPr>
      </w:pPr>
      <w:r w:rsidRPr="00F21795">
        <w:rPr>
          <w:rFonts w:ascii="Arial" w:hAnsi="Arial" w:cs="Arial"/>
          <w:b/>
          <w:bCs/>
        </w:rPr>
        <w:t>Signature Form</w:t>
      </w:r>
      <w:r w:rsidR="00DA70F7" w:rsidRPr="00F21795">
        <w:rPr>
          <w:rFonts w:ascii="Arial" w:hAnsi="Arial" w:cs="Arial"/>
          <w:b/>
          <w:bCs/>
        </w:rPr>
        <w:t xml:space="preserve"> and Grant Proposal</w:t>
      </w:r>
    </w:p>
    <w:p w:rsidR="00A24F2A" w:rsidRPr="00A24F2A" w:rsidRDefault="00A24F2A" w:rsidP="00A24F2A">
      <w:pPr>
        <w:spacing w:after="0" w:line="240" w:lineRule="auto"/>
        <w:ind w:left="720"/>
        <w:rPr>
          <w:rFonts w:ascii="Arial" w:hAnsi="Arial" w:cs="Arial"/>
          <w:bCs/>
        </w:rPr>
      </w:pPr>
      <w:r w:rsidRPr="00A24F2A">
        <w:rPr>
          <w:rFonts w:ascii="Arial" w:hAnsi="Arial" w:cs="Arial"/>
          <w:bCs/>
        </w:rPr>
        <w:t xml:space="preserve">Please submit a hard copy of the following forms as soon as possible after receiving information of acceptance of grant. </w:t>
      </w:r>
    </w:p>
    <w:p w:rsidR="00A24F2A" w:rsidRPr="001D02DA" w:rsidRDefault="00A24F2A" w:rsidP="001D02DA">
      <w:pPr>
        <w:pStyle w:val="ListParagraph"/>
        <w:numPr>
          <w:ilvl w:val="0"/>
          <w:numId w:val="4"/>
        </w:numPr>
        <w:spacing w:after="0" w:line="240" w:lineRule="auto"/>
        <w:rPr>
          <w:rFonts w:ascii="Arial" w:hAnsi="Arial" w:cs="Arial"/>
          <w:bCs/>
        </w:rPr>
      </w:pPr>
      <w:r w:rsidRPr="001D02DA">
        <w:rPr>
          <w:rFonts w:ascii="Arial" w:hAnsi="Arial" w:cs="Arial"/>
          <w:bCs/>
        </w:rPr>
        <w:t>Signature Form</w:t>
      </w:r>
    </w:p>
    <w:p w:rsidR="00A24F2A" w:rsidRPr="001D02DA" w:rsidRDefault="00A24F2A" w:rsidP="001D02DA">
      <w:pPr>
        <w:pStyle w:val="ListParagraph"/>
        <w:numPr>
          <w:ilvl w:val="0"/>
          <w:numId w:val="4"/>
        </w:numPr>
        <w:spacing w:after="0" w:line="240" w:lineRule="auto"/>
        <w:rPr>
          <w:rFonts w:ascii="Arial" w:hAnsi="Arial" w:cs="Arial"/>
          <w:bCs/>
        </w:rPr>
      </w:pPr>
      <w:r w:rsidRPr="001D02DA">
        <w:rPr>
          <w:rFonts w:ascii="Arial" w:hAnsi="Arial" w:cs="Arial"/>
          <w:bCs/>
        </w:rPr>
        <w:t>Workers compensation clause</w:t>
      </w:r>
    </w:p>
    <w:p w:rsidR="00A24F2A" w:rsidRPr="001D02DA" w:rsidRDefault="00A24F2A" w:rsidP="001D02DA">
      <w:pPr>
        <w:pStyle w:val="ListParagraph"/>
        <w:numPr>
          <w:ilvl w:val="0"/>
          <w:numId w:val="4"/>
        </w:numPr>
        <w:spacing w:after="0" w:line="240" w:lineRule="auto"/>
        <w:rPr>
          <w:rFonts w:ascii="Arial" w:hAnsi="Arial" w:cs="Arial"/>
          <w:bCs/>
        </w:rPr>
      </w:pPr>
      <w:r w:rsidRPr="001D02DA">
        <w:rPr>
          <w:rFonts w:ascii="Arial" w:hAnsi="Arial" w:cs="Arial"/>
          <w:bCs/>
        </w:rPr>
        <w:t>Memorandum of Understanding</w:t>
      </w:r>
    </w:p>
    <w:p w:rsidR="00A24F2A" w:rsidRPr="001D02DA" w:rsidRDefault="00A24F2A" w:rsidP="001D02DA">
      <w:pPr>
        <w:pStyle w:val="ListParagraph"/>
        <w:numPr>
          <w:ilvl w:val="0"/>
          <w:numId w:val="4"/>
        </w:numPr>
        <w:spacing w:after="0" w:line="240" w:lineRule="auto"/>
        <w:rPr>
          <w:rFonts w:ascii="Arial" w:hAnsi="Arial" w:cs="Arial"/>
          <w:bCs/>
        </w:rPr>
      </w:pPr>
      <w:r w:rsidRPr="001D02DA">
        <w:rPr>
          <w:rFonts w:ascii="Arial" w:hAnsi="Arial" w:cs="Arial"/>
          <w:bCs/>
        </w:rPr>
        <w:t>Non collusion certificate</w:t>
      </w:r>
    </w:p>
    <w:p w:rsidR="00A24F2A" w:rsidRPr="001D02DA" w:rsidRDefault="00A24F2A" w:rsidP="001D02DA">
      <w:pPr>
        <w:pStyle w:val="ListParagraph"/>
        <w:numPr>
          <w:ilvl w:val="0"/>
          <w:numId w:val="4"/>
        </w:numPr>
        <w:spacing w:after="0" w:line="240" w:lineRule="auto"/>
        <w:rPr>
          <w:rFonts w:ascii="Arial" w:hAnsi="Arial" w:cs="Arial"/>
          <w:bCs/>
        </w:rPr>
      </w:pPr>
      <w:r w:rsidRPr="001D02DA">
        <w:rPr>
          <w:rFonts w:ascii="Arial" w:hAnsi="Arial" w:cs="Arial"/>
          <w:bCs/>
        </w:rPr>
        <w:t>Appropriate documents for human subject and/or animal protocol approvals prior to beginning your work- if applicable</w:t>
      </w:r>
    </w:p>
    <w:p w:rsidR="00A24F2A" w:rsidRPr="00A24F2A" w:rsidRDefault="00A24F2A" w:rsidP="00A24F2A">
      <w:pPr>
        <w:spacing w:after="0" w:line="240" w:lineRule="auto"/>
        <w:ind w:left="720"/>
        <w:rPr>
          <w:rFonts w:ascii="Arial" w:hAnsi="Arial" w:cs="Arial"/>
          <w:bCs/>
        </w:rPr>
      </w:pPr>
    </w:p>
    <w:p w:rsidR="00A24F2A" w:rsidRDefault="00A24F2A" w:rsidP="00A24F2A">
      <w:pPr>
        <w:spacing w:after="0" w:line="240" w:lineRule="auto"/>
        <w:ind w:left="720"/>
        <w:rPr>
          <w:rFonts w:ascii="Arial" w:hAnsi="Arial" w:cs="Arial"/>
          <w:bCs/>
        </w:rPr>
      </w:pPr>
    </w:p>
    <w:p w:rsidR="00A24F2A" w:rsidRDefault="00A24F2A" w:rsidP="00A24F2A">
      <w:pPr>
        <w:spacing w:after="0" w:line="240" w:lineRule="auto"/>
        <w:ind w:left="720"/>
        <w:rPr>
          <w:rFonts w:ascii="Arial" w:hAnsi="Arial" w:cs="Arial"/>
          <w:bCs/>
        </w:rPr>
      </w:pPr>
    </w:p>
    <w:p w:rsidR="00A24F2A" w:rsidRPr="00A24F2A" w:rsidRDefault="00A24F2A" w:rsidP="00A24F2A">
      <w:pPr>
        <w:spacing w:after="0" w:line="240" w:lineRule="auto"/>
        <w:ind w:left="720"/>
        <w:rPr>
          <w:rFonts w:ascii="Arial" w:hAnsi="Arial" w:cs="Arial"/>
          <w:bCs/>
        </w:rPr>
      </w:pPr>
      <w:r w:rsidRPr="00A24F2A">
        <w:rPr>
          <w:rFonts w:ascii="Arial" w:hAnsi="Arial" w:cs="Arial"/>
          <w:bCs/>
        </w:rPr>
        <w:lastRenderedPageBreak/>
        <w:t>Please send to:</w:t>
      </w:r>
    </w:p>
    <w:p w:rsidR="00A24F2A" w:rsidRPr="00A24F2A" w:rsidRDefault="00A24F2A" w:rsidP="00A24F2A">
      <w:pPr>
        <w:spacing w:after="0" w:line="240" w:lineRule="auto"/>
        <w:ind w:left="720"/>
        <w:rPr>
          <w:rFonts w:ascii="Arial" w:hAnsi="Arial" w:cs="Arial"/>
          <w:bCs/>
        </w:rPr>
      </w:pPr>
      <w:r w:rsidRPr="00A24F2A">
        <w:rPr>
          <w:rFonts w:ascii="Arial" w:hAnsi="Arial" w:cs="Arial"/>
          <w:bCs/>
        </w:rPr>
        <w:t>Kelly Gentry</w:t>
      </w:r>
    </w:p>
    <w:p w:rsidR="00A24F2A" w:rsidRPr="00A24F2A" w:rsidRDefault="00A24F2A" w:rsidP="00A24F2A">
      <w:pPr>
        <w:spacing w:after="0" w:line="240" w:lineRule="auto"/>
        <w:ind w:left="720"/>
        <w:rPr>
          <w:rFonts w:ascii="Arial" w:hAnsi="Arial" w:cs="Arial"/>
          <w:bCs/>
        </w:rPr>
      </w:pPr>
      <w:r w:rsidRPr="00A24F2A">
        <w:rPr>
          <w:rFonts w:ascii="Arial" w:hAnsi="Arial" w:cs="Arial"/>
          <w:bCs/>
        </w:rPr>
        <w:t>Oklahoma Center for Adult Stem Cell Research</w:t>
      </w:r>
    </w:p>
    <w:p w:rsidR="00A24F2A" w:rsidRPr="00A24F2A" w:rsidRDefault="00A24F2A" w:rsidP="00A24F2A">
      <w:pPr>
        <w:spacing w:after="0" w:line="240" w:lineRule="auto"/>
        <w:ind w:left="720"/>
        <w:rPr>
          <w:rFonts w:ascii="Arial" w:hAnsi="Arial" w:cs="Arial"/>
          <w:bCs/>
        </w:rPr>
      </w:pPr>
      <w:r w:rsidRPr="00A24F2A">
        <w:rPr>
          <w:rFonts w:ascii="Arial" w:hAnsi="Arial" w:cs="Arial"/>
          <w:bCs/>
        </w:rPr>
        <w:t>825 NE 13th, Box 1</w:t>
      </w:r>
    </w:p>
    <w:p w:rsidR="00CC1FFB" w:rsidRDefault="00A24F2A" w:rsidP="00A24F2A">
      <w:pPr>
        <w:spacing w:after="0" w:line="240" w:lineRule="auto"/>
        <w:ind w:left="720"/>
        <w:rPr>
          <w:rFonts w:ascii="Arial" w:hAnsi="Arial" w:cs="Arial"/>
          <w:bCs/>
        </w:rPr>
      </w:pPr>
      <w:r w:rsidRPr="00A24F2A">
        <w:rPr>
          <w:rFonts w:ascii="Arial" w:hAnsi="Arial" w:cs="Arial"/>
          <w:bCs/>
        </w:rPr>
        <w:t>Oklahoma City, OK 73104</w:t>
      </w:r>
    </w:p>
    <w:p w:rsidR="00A24F2A" w:rsidRPr="00F21795" w:rsidRDefault="00A24F2A" w:rsidP="00A24F2A">
      <w:pPr>
        <w:spacing w:after="0" w:line="240" w:lineRule="auto"/>
        <w:ind w:left="720"/>
        <w:rPr>
          <w:rFonts w:ascii="Arial" w:hAnsi="Arial" w:cs="Arial"/>
          <w:b/>
          <w:bCs/>
        </w:rPr>
      </w:pPr>
    </w:p>
    <w:p w:rsidR="00CC1FFB" w:rsidRPr="00F21795" w:rsidRDefault="00CC1FFB" w:rsidP="000E5C16">
      <w:pPr>
        <w:spacing w:after="78" w:line="240" w:lineRule="auto"/>
        <w:ind w:left="720"/>
        <w:rPr>
          <w:rFonts w:ascii="Arial" w:hAnsi="Arial" w:cs="Arial"/>
          <w:b/>
          <w:bCs/>
        </w:rPr>
      </w:pPr>
      <w:r w:rsidRPr="00F21795">
        <w:rPr>
          <w:rFonts w:ascii="Arial" w:hAnsi="Arial" w:cs="Arial"/>
          <w:b/>
          <w:bCs/>
        </w:rPr>
        <w:t>Monitoring Your Award</w:t>
      </w:r>
    </w:p>
    <w:p w:rsidR="00CC1FFB" w:rsidRPr="00F21795" w:rsidRDefault="00CC1FFB" w:rsidP="000E5C16">
      <w:pPr>
        <w:spacing w:after="93" w:line="240" w:lineRule="auto"/>
        <w:ind w:left="720" w:right="759"/>
        <w:rPr>
          <w:rFonts w:ascii="Arial" w:hAnsi="Arial" w:cs="Arial"/>
        </w:rPr>
      </w:pPr>
      <w:r w:rsidRPr="00F21795">
        <w:rPr>
          <w:rFonts w:ascii="Arial" w:hAnsi="Arial" w:cs="Arial"/>
        </w:rPr>
        <w:t xml:space="preserve">Grantees are responsible for managing the day-to-day operations of their grants and maintaining records of all expenditures and activities. To fulfill its role in regard to the stewardship of Tobacco Settlement Endowment Trust funds, Oklahoma Center for Adult Stem Cell </w:t>
      </w:r>
      <w:proofErr w:type="gramStart"/>
      <w:r w:rsidRPr="00F21795">
        <w:rPr>
          <w:rFonts w:ascii="Arial" w:hAnsi="Arial" w:cs="Arial"/>
        </w:rPr>
        <w:t>Research(</w:t>
      </w:r>
      <w:proofErr w:type="gramEnd"/>
      <w:r w:rsidRPr="00F21795">
        <w:rPr>
          <w:rFonts w:ascii="Arial" w:hAnsi="Arial" w:cs="Arial"/>
        </w:rPr>
        <w:t xml:space="preserve">CASCR) is accountable for monitoring the awards.   </w:t>
      </w:r>
    </w:p>
    <w:p w:rsidR="00CC1FFB" w:rsidRPr="00F21795" w:rsidRDefault="00CC1FFB" w:rsidP="000E5C16">
      <w:pPr>
        <w:spacing w:after="78" w:line="240" w:lineRule="auto"/>
        <w:ind w:left="720"/>
        <w:rPr>
          <w:rFonts w:ascii="Arial" w:hAnsi="Arial" w:cs="Arial"/>
          <w:b/>
          <w:bCs/>
        </w:rPr>
      </w:pPr>
      <w:r w:rsidRPr="00F21795">
        <w:rPr>
          <w:rFonts w:ascii="Arial" w:hAnsi="Arial" w:cs="Arial"/>
          <w:b/>
          <w:bCs/>
        </w:rPr>
        <w:t>Monitoring Expenditures</w:t>
      </w:r>
    </w:p>
    <w:p w:rsidR="00CC1FFB" w:rsidRPr="00F21795" w:rsidRDefault="00CC1FFB" w:rsidP="000E5C16">
      <w:pPr>
        <w:spacing w:after="93" w:line="240" w:lineRule="auto"/>
        <w:ind w:left="720" w:right="759"/>
        <w:rPr>
          <w:rFonts w:ascii="Arial" w:hAnsi="Arial" w:cs="Arial"/>
        </w:rPr>
      </w:pPr>
      <w:r w:rsidRPr="00F21795">
        <w:rPr>
          <w:rFonts w:ascii="Arial" w:hAnsi="Arial" w:cs="Arial"/>
        </w:rPr>
        <w:t xml:space="preserve">Applicant organizations are required to have financial systems in place to monitor grant expenditures. Periodic progress reports will be required (see below).   </w:t>
      </w:r>
      <w:r w:rsidRPr="00F21795">
        <w:rPr>
          <w:rStyle w:val="CommentReference"/>
          <w:rFonts w:ascii="Arial" w:hAnsi="Arial" w:cs="Arial"/>
          <w:sz w:val="20"/>
          <w:szCs w:val="20"/>
        </w:rPr>
        <w:t xml:space="preserve"> </w:t>
      </w:r>
    </w:p>
    <w:p w:rsidR="00CC1FFB" w:rsidRPr="00F21795" w:rsidRDefault="00CC1FFB" w:rsidP="000E5C16">
      <w:pPr>
        <w:spacing w:after="0" w:line="240" w:lineRule="auto"/>
        <w:ind w:left="720"/>
        <w:rPr>
          <w:rFonts w:ascii="Arial" w:hAnsi="Arial" w:cs="Arial"/>
        </w:rPr>
      </w:pPr>
      <w:r w:rsidRPr="00F21795">
        <w:rPr>
          <w:rFonts w:ascii="Arial" w:hAnsi="Arial" w:cs="Arial"/>
          <w:bCs/>
        </w:rPr>
        <w:t xml:space="preserve"> </w:t>
      </w:r>
    </w:p>
    <w:p w:rsidR="00CC1FFB" w:rsidRPr="00F21795" w:rsidRDefault="00CC1FFB" w:rsidP="000E5C16">
      <w:pPr>
        <w:spacing w:after="93" w:line="240" w:lineRule="auto"/>
        <w:ind w:left="720" w:right="1479"/>
        <w:rPr>
          <w:rFonts w:ascii="Arial" w:hAnsi="Arial" w:cs="Arial"/>
          <w:b/>
        </w:rPr>
      </w:pPr>
      <w:r w:rsidRPr="00F21795">
        <w:rPr>
          <w:rFonts w:ascii="Arial" w:hAnsi="Arial" w:cs="Arial"/>
          <w:b/>
          <w:bCs/>
        </w:rPr>
        <w:t>Progress Reports</w:t>
      </w:r>
      <w:r w:rsidRPr="00F21795">
        <w:rPr>
          <w:rFonts w:ascii="Arial" w:hAnsi="Arial" w:cs="Arial"/>
          <w:b/>
        </w:rPr>
        <w:t xml:space="preserve"> </w:t>
      </w:r>
    </w:p>
    <w:p w:rsidR="00CC1FFB" w:rsidRPr="00F21795" w:rsidRDefault="00CC1FFB" w:rsidP="000E5C16">
      <w:pPr>
        <w:spacing w:after="93" w:line="240" w:lineRule="auto"/>
        <w:ind w:left="720" w:right="1479"/>
        <w:rPr>
          <w:rFonts w:ascii="Arial" w:hAnsi="Arial" w:cs="Arial"/>
        </w:rPr>
      </w:pPr>
      <w:r w:rsidRPr="00F21795">
        <w:rPr>
          <w:rFonts w:ascii="Arial" w:hAnsi="Arial" w:cs="Arial"/>
        </w:rPr>
        <w:t>Below is a schedule of due dates for formal progress reports</w:t>
      </w:r>
      <w:r w:rsidR="00407A54">
        <w:rPr>
          <w:rFonts w:ascii="Arial" w:hAnsi="Arial" w:cs="Arial"/>
        </w:rPr>
        <w:t xml:space="preserve"> and invoices</w:t>
      </w:r>
      <w:r w:rsidRPr="00F21795">
        <w:rPr>
          <w:rFonts w:ascii="Arial" w:hAnsi="Arial" w:cs="Arial"/>
        </w:rPr>
        <w:t xml:space="preserve">. All grants require a final report. </w:t>
      </w:r>
    </w:p>
    <w:tbl>
      <w:tblPr>
        <w:tblStyle w:val="TableGrid"/>
        <w:tblW w:w="9216" w:type="dxa"/>
        <w:tblInd w:w="720" w:type="dxa"/>
        <w:tblLook w:val="04A0"/>
      </w:tblPr>
      <w:tblGrid>
        <w:gridCol w:w="3020"/>
        <w:gridCol w:w="6196"/>
      </w:tblGrid>
      <w:tr w:rsidR="00CC1FFB" w:rsidRPr="00F21795" w:rsidTr="000E5C16">
        <w:tc>
          <w:tcPr>
            <w:tcW w:w="0" w:type="auto"/>
          </w:tcPr>
          <w:p w:rsidR="00CC1FFB" w:rsidRPr="00F21795" w:rsidRDefault="00CC1FFB" w:rsidP="00BC68AE">
            <w:pPr>
              <w:spacing w:after="93"/>
              <w:ind w:right="1479"/>
              <w:rPr>
                <w:rFonts w:ascii="Arial" w:eastAsia="Times New Roman" w:hAnsi="Arial" w:cs="Arial"/>
                <w:b/>
                <w:sz w:val="20"/>
                <w:szCs w:val="20"/>
              </w:rPr>
            </w:pPr>
            <w:r w:rsidRPr="00F21795">
              <w:rPr>
                <w:rFonts w:ascii="Arial" w:eastAsia="Times New Roman" w:hAnsi="Arial" w:cs="Arial"/>
                <w:b/>
                <w:sz w:val="20"/>
                <w:szCs w:val="20"/>
              </w:rPr>
              <w:t>Type of Grant</w:t>
            </w:r>
          </w:p>
        </w:tc>
        <w:tc>
          <w:tcPr>
            <w:tcW w:w="0" w:type="auto"/>
          </w:tcPr>
          <w:p w:rsidR="00CC1FFB" w:rsidRPr="00F21795" w:rsidRDefault="00CC1FFB" w:rsidP="00BC68AE">
            <w:pPr>
              <w:spacing w:after="93"/>
              <w:ind w:right="1479"/>
              <w:rPr>
                <w:rFonts w:ascii="Arial" w:eastAsia="Times New Roman" w:hAnsi="Arial" w:cs="Arial"/>
                <w:b/>
                <w:sz w:val="20"/>
                <w:szCs w:val="20"/>
              </w:rPr>
            </w:pPr>
            <w:r w:rsidRPr="00F21795">
              <w:rPr>
                <w:rFonts w:ascii="Arial" w:eastAsia="Times New Roman" w:hAnsi="Arial" w:cs="Arial"/>
                <w:b/>
                <w:sz w:val="20"/>
                <w:szCs w:val="20"/>
              </w:rPr>
              <w:t>Frequency of Progress Report</w:t>
            </w:r>
            <w:r w:rsidR="00407A54">
              <w:rPr>
                <w:rFonts w:ascii="Arial" w:eastAsia="Times New Roman" w:hAnsi="Arial" w:cs="Arial"/>
                <w:b/>
                <w:sz w:val="20"/>
                <w:szCs w:val="20"/>
              </w:rPr>
              <w:t xml:space="preserve"> and Invoices</w:t>
            </w:r>
          </w:p>
        </w:tc>
      </w:tr>
      <w:tr w:rsidR="00CC1FFB" w:rsidRPr="00F21795" w:rsidTr="000E5C16">
        <w:tc>
          <w:tcPr>
            <w:tcW w:w="0" w:type="auto"/>
          </w:tcPr>
          <w:p w:rsidR="00CC1FFB" w:rsidRPr="00F21795" w:rsidRDefault="00CC1FFB" w:rsidP="00BC68AE">
            <w:pPr>
              <w:spacing w:after="93"/>
              <w:ind w:right="1479"/>
              <w:rPr>
                <w:rFonts w:ascii="Arial" w:eastAsia="Times New Roman" w:hAnsi="Arial" w:cs="Arial"/>
                <w:b/>
                <w:sz w:val="20"/>
                <w:szCs w:val="20"/>
              </w:rPr>
            </w:pPr>
            <w:r w:rsidRPr="00F21795">
              <w:rPr>
                <w:rFonts w:ascii="Arial" w:eastAsia="Times New Roman" w:hAnsi="Arial" w:cs="Arial"/>
                <w:b/>
                <w:sz w:val="20"/>
                <w:szCs w:val="20"/>
              </w:rPr>
              <w:t>Research Grant</w:t>
            </w:r>
          </w:p>
        </w:tc>
        <w:tc>
          <w:tcPr>
            <w:tcW w:w="0" w:type="auto"/>
          </w:tcPr>
          <w:p w:rsidR="00CC1FFB" w:rsidRPr="00F21795" w:rsidRDefault="00CC1FFB" w:rsidP="00BC68AE">
            <w:pPr>
              <w:spacing w:after="93"/>
              <w:ind w:right="1479"/>
              <w:rPr>
                <w:rFonts w:ascii="Arial" w:eastAsia="Times New Roman" w:hAnsi="Arial" w:cs="Arial"/>
                <w:sz w:val="20"/>
                <w:szCs w:val="20"/>
              </w:rPr>
            </w:pPr>
            <w:r w:rsidRPr="00F21795">
              <w:rPr>
                <w:rFonts w:ascii="Arial" w:eastAsia="Times New Roman" w:hAnsi="Arial" w:cs="Arial"/>
                <w:sz w:val="20"/>
                <w:szCs w:val="20"/>
              </w:rPr>
              <w:t>Quarterly reports</w:t>
            </w:r>
            <w:r w:rsidR="00407A54">
              <w:rPr>
                <w:rFonts w:ascii="Arial" w:eastAsia="Times New Roman" w:hAnsi="Arial" w:cs="Arial"/>
                <w:sz w:val="20"/>
                <w:szCs w:val="20"/>
              </w:rPr>
              <w:t>/invoice</w:t>
            </w:r>
            <w:r w:rsidR="00F8242C">
              <w:rPr>
                <w:rFonts w:ascii="Arial" w:eastAsia="Times New Roman" w:hAnsi="Arial" w:cs="Arial"/>
                <w:sz w:val="20"/>
                <w:szCs w:val="20"/>
              </w:rPr>
              <w:t>s</w:t>
            </w:r>
            <w:r w:rsidRPr="00F21795">
              <w:rPr>
                <w:rFonts w:ascii="Arial" w:eastAsia="Times New Roman" w:hAnsi="Arial" w:cs="Arial"/>
                <w:sz w:val="20"/>
                <w:szCs w:val="20"/>
              </w:rPr>
              <w:t xml:space="preserve"> are needed after the beginning of project and a final report is needed with the final reimbursement form.  The reimbursement form includes a space for a summary of your grant process to be written in LAY language.  You may also include the NIH progress report.  </w:t>
            </w:r>
          </w:p>
        </w:tc>
      </w:tr>
      <w:tr w:rsidR="00CC1FFB" w:rsidRPr="00F21795" w:rsidTr="000E5C16">
        <w:tc>
          <w:tcPr>
            <w:tcW w:w="0" w:type="auto"/>
          </w:tcPr>
          <w:p w:rsidR="00CC1FFB" w:rsidRPr="00F21795" w:rsidRDefault="00CC1FFB" w:rsidP="00BC68AE">
            <w:pPr>
              <w:spacing w:after="93"/>
              <w:ind w:right="1479"/>
              <w:rPr>
                <w:rFonts w:ascii="Arial" w:eastAsia="Times New Roman" w:hAnsi="Arial" w:cs="Arial"/>
                <w:b/>
                <w:sz w:val="20"/>
                <w:szCs w:val="20"/>
              </w:rPr>
            </w:pPr>
            <w:r w:rsidRPr="00F21795">
              <w:rPr>
                <w:rFonts w:ascii="Arial" w:eastAsia="Times New Roman" w:hAnsi="Arial" w:cs="Arial"/>
                <w:b/>
                <w:sz w:val="20"/>
                <w:szCs w:val="20"/>
              </w:rPr>
              <w:t>Educational or Travel Grant</w:t>
            </w:r>
          </w:p>
        </w:tc>
        <w:tc>
          <w:tcPr>
            <w:tcW w:w="0" w:type="auto"/>
          </w:tcPr>
          <w:p w:rsidR="00CC1FFB" w:rsidRPr="00F21795" w:rsidRDefault="00CC1FFB" w:rsidP="00BC68AE">
            <w:pPr>
              <w:spacing w:after="93"/>
              <w:ind w:right="1479"/>
              <w:rPr>
                <w:rFonts w:ascii="Arial" w:eastAsia="Times New Roman" w:hAnsi="Arial" w:cs="Arial"/>
                <w:sz w:val="20"/>
                <w:szCs w:val="20"/>
              </w:rPr>
            </w:pPr>
            <w:r w:rsidRPr="00F21795">
              <w:rPr>
                <w:rFonts w:ascii="Arial" w:eastAsia="Times New Roman" w:hAnsi="Arial" w:cs="Arial"/>
                <w:sz w:val="20"/>
                <w:szCs w:val="20"/>
              </w:rPr>
              <w:t>No formal report, but reimbursement occurs when receipts ar</w:t>
            </w:r>
            <w:r w:rsidR="00407A54">
              <w:rPr>
                <w:rFonts w:ascii="Arial" w:eastAsia="Times New Roman" w:hAnsi="Arial" w:cs="Arial"/>
                <w:sz w:val="20"/>
                <w:szCs w:val="20"/>
              </w:rPr>
              <w:t>e received. On the report/invoice</w:t>
            </w:r>
            <w:r w:rsidRPr="00F21795">
              <w:rPr>
                <w:rFonts w:ascii="Arial" w:eastAsia="Times New Roman" w:hAnsi="Arial" w:cs="Arial"/>
                <w:sz w:val="20"/>
                <w:szCs w:val="20"/>
              </w:rPr>
              <w:t xml:space="preserve"> form, a brief narrative</w:t>
            </w:r>
            <w:r w:rsidR="00407A54">
              <w:rPr>
                <w:rFonts w:ascii="Arial" w:eastAsia="Times New Roman" w:hAnsi="Arial" w:cs="Arial"/>
                <w:sz w:val="20"/>
                <w:szCs w:val="20"/>
              </w:rPr>
              <w:t xml:space="preserve"> (100 words or less)</w:t>
            </w:r>
            <w:r w:rsidRPr="00F21795">
              <w:rPr>
                <w:rFonts w:ascii="Arial" w:eastAsia="Times New Roman" w:hAnsi="Arial" w:cs="Arial"/>
                <w:sz w:val="20"/>
                <w:szCs w:val="20"/>
              </w:rPr>
              <w:t xml:space="preserve"> will be required related to the meeting that was attended and any information that was gained. </w:t>
            </w:r>
          </w:p>
        </w:tc>
      </w:tr>
      <w:tr w:rsidR="00CC1FFB" w:rsidRPr="00F21795" w:rsidTr="000E5C16">
        <w:tc>
          <w:tcPr>
            <w:tcW w:w="0" w:type="auto"/>
          </w:tcPr>
          <w:p w:rsidR="00CC1FFB" w:rsidRPr="00F21795" w:rsidRDefault="00CC1FFB" w:rsidP="00BC68AE">
            <w:pPr>
              <w:spacing w:after="93"/>
              <w:ind w:right="1479"/>
              <w:rPr>
                <w:rFonts w:ascii="Arial" w:eastAsia="Times New Roman" w:hAnsi="Arial" w:cs="Arial"/>
                <w:b/>
                <w:sz w:val="20"/>
                <w:szCs w:val="20"/>
              </w:rPr>
            </w:pPr>
            <w:r w:rsidRPr="00F21795">
              <w:rPr>
                <w:rFonts w:ascii="Arial" w:eastAsia="Times New Roman" w:hAnsi="Arial" w:cs="Arial"/>
                <w:b/>
                <w:sz w:val="20"/>
                <w:szCs w:val="20"/>
              </w:rPr>
              <w:t>Equipment Grant</w:t>
            </w:r>
          </w:p>
        </w:tc>
        <w:tc>
          <w:tcPr>
            <w:tcW w:w="0" w:type="auto"/>
          </w:tcPr>
          <w:p w:rsidR="00CC1FFB" w:rsidRPr="00F21795" w:rsidRDefault="00CC1FFB" w:rsidP="00BC68AE">
            <w:pPr>
              <w:spacing w:after="93"/>
              <w:ind w:right="1479"/>
              <w:rPr>
                <w:rFonts w:ascii="Arial" w:eastAsia="Times New Roman" w:hAnsi="Arial" w:cs="Arial"/>
                <w:sz w:val="20"/>
                <w:szCs w:val="20"/>
              </w:rPr>
            </w:pPr>
            <w:r w:rsidRPr="00F21795">
              <w:rPr>
                <w:rFonts w:ascii="Arial" w:eastAsia="Times New Roman" w:hAnsi="Arial" w:cs="Arial"/>
                <w:sz w:val="20"/>
                <w:szCs w:val="20"/>
              </w:rPr>
              <w:t>A brief narrative will be required related to the placement of the equipment and plan for communicating with others the availability.</w:t>
            </w:r>
          </w:p>
          <w:p w:rsidR="00CC1FFB" w:rsidRPr="00F21795" w:rsidRDefault="00CC1FFB" w:rsidP="00BC68AE">
            <w:pPr>
              <w:spacing w:after="93"/>
              <w:ind w:right="1479"/>
              <w:rPr>
                <w:rFonts w:ascii="Arial" w:eastAsia="Times New Roman" w:hAnsi="Arial" w:cs="Arial"/>
                <w:sz w:val="20"/>
                <w:szCs w:val="20"/>
              </w:rPr>
            </w:pPr>
            <w:r w:rsidRPr="00F21795">
              <w:rPr>
                <w:rFonts w:ascii="Arial" w:eastAsia="Times New Roman" w:hAnsi="Arial" w:cs="Arial"/>
                <w:sz w:val="20"/>
                <w:szCs w:val="20"/>
              </w:rPr>
              <w:t xml:space="preserve">1 year after receipt of the grant. Information must be provided at that time concerning placement and use. </w:t>
            </w:r>
          </w:p>
        </w:tc>
      </w:tr>
    </w:tbl>
    <w:p w:rsidR="00CC1FFB" w:rsidRPr="00F21795" w:rsidRDefault="00CC1FFB" w:rsidP="000E5C16">
      <w:pPr>
        <w:spacing w:after="93" w:line="240" w:lineRule="auto"/>
        <w:ind w:left="720" w:right="1479"/>
        <w:rPr>
          <w:rFonts w:ascii="Arial" w:hAnsi="Arial" w:cs="Arial"/>
        </w:rPr>
      </w:pPr>
      <w:r w:rsidRPr="00F21795">
        <w:rPr>
          <w:rFonts w:ascii="Arial" w:hAnsi="Arial" w:cs="Arial"/>
        </w:rPr>
        <w:t xml:space="preserve">Important additional requirements include maintenance of valid IRB approval if the project involves human subjects.  Likewise, evidence must be given of formal IACUC approval for projects utilizing experimental animals. </w:t>
      </w:r>
    </w:p>
    <w:p w:rsidR="00CC1FFB" w:rsidRPr="00F21795" w:rsidRDefault="00CC1FFB" w:rsidP="000E5C16">
      <w:pPr>
        <w:spacing w:after="93" w:line="240" w:lineRule="auto"/>
        <w:ind w:left="720" w:right="2199"/>
        <w:rPr>
          <w:rFonts w:ascii="Arial" w:hAnsi="Arial" w:cs="Arial"/>
        </w:rPr>
      </w:pPr>
    </w:p>
    <w:p w:rsidR="00CC1FFB" w:rsidRPr="00F21795" w:rsidRDefault="00CC1FFB" w:rsidP="000E5C16">
      <w:pPr>
        <w:spacing w:after="78" w:line="240" w:lineRule="auto"/>
        <w:ind w:left="720"/>
        <w:rPr>
          <w:rFonts w:ascii="Arial" w:hAnsi="Arial" w:cs="Arial"/>
          <w:b/>
          <w:bCs/>
        </w:rPr>
      </w:pPr>
      <w:r w:rsidRPr="00F21795">
        <w:rPr>
          <w:rFonts w:ascii="Arial" w:hAnsi="Arial" w:cs="Arial"/>
          <w:b/>
        </w:rPr>
        <w:t xml:space="preserve">Close Out </w:t>
      </w:r>
    </w:p>
    <w:p w:rsidR="00CC1FFB" w:rsidRPr="00F21795" w:rsidRDefault="00F8242C" w:rsidP="000E5C16">
      <w:pPr>
        <w:spacing w:after="93" w:line="240" w:lineRule="auto"/>
        <w:ind w:left="720" w:right="759"/>
        <w:rPr>
          <w:rFonts w:ascii="Arial" w:hAnsi="Arial" w:cs="Arial"/>
        </w:rPr>
      </w:pPr>
      <w:r>
        <w:rPr>
          <w:rFonts w:ascii="Arial" w:hAnsi="Arial" w:cs="Arial"/>
        </w:rPr>
        <w:t>O</w:t>
      </w:r>
      <w:r w:rsidR="00CC1FFB" w:rsidRPr="00F21795">
        <w:rPr>
          <w:rFonts w:ascii="Arial" w:hAnsi="Arial" w:cs="Arial"/>
        </w:rPr>
        <w:t xml:space="preserve">CASCR closes out grants as soon as possible after expiration.  </w:t>
      </w:r>
      <w:r w:rsidR="00117277">
        <w:rPr>
          <w:rFonts w:ascii="Arial" w:hAnsi="Arial" w:cs="Arial"/>
        </w:rPr>
        <w:t xml:space="preserve"> </w:t>
      </w:r>
      <w:r w:rsidR="00CC1FFB" w:rsidRPr="00F21795">
        <w:rPr>
          <w:rFonts w:ascii="Arial" w:hAnsi="Arial" w:cs="Arial"/>
        </w:rPr>
        <w:t xml:space="preserve">Closeout of a grant does not automatically cancel any requirements for record retention, property or financial accountability. Recipients will be expected to report publications and achievements that occur </w:t>
      </w:r>
      <w:r w:rsidR="001D02DA">
        <w:rPr>
          <w:rFonts w:ascii="Arial" w:hAnsi="Arial" w:cs="Arial"/>
        </w:rPr>
        <w:t>after closeout</w:t>
      </w:r>
      <w:r w:rsidR="00CC1FFB" w:rsidRPr="00F21795">
        <w:rPr>
          <w:rFonts w:ascii="Arial" w:hAnsi="Arial" w:cs="Arial"/>
        </w:rPr>
        <w:t>, but were facilitated by</w:t>
      </w:r>
      <w:r w:rsidR="00DA70F7" w:rsidRPr="00F21795">
        <w:rPr>
          <w:rFonts w:ascii="Arial" w:hAnsi="Arial" w:cs="Arial"/>
        </w:rPr>
        <w:t xml:space="preserve"> O</w:t>
      </w:r>
      <w:r w:rsidR="00CC1FFB" w:rsidRPr="00F21795">
        <w:rPr>
          <w:rFonts w:ascii="Arial" w:hAnsi="Arial" w:cs="Arial"/>
        </w:rPr>
        <w:t>CASCR.</w:t>
      </w:r>
    </w:p>
    <w:p w:rsidR="00CC1FFB" w:rsidRPr="00F21795" w:rsidRDefault="00CC1FFB" w:rsidP="000E5C16">
      <w:pPr>
        <w:spacing w:after="93" w:line="240" w:lineRule="auto"/>
        <w:ind w:left="720" w:right="759"/>
        <w:rPr>
          <w:rFonts w:ascii="Arial" w:hAnsi="Arial" w:cs="Arial"/>
        </w:rPr>
      </w:pPr>
      <w:r w:rsidRPr="00F21795">
        <w:rPr>
          <w:rFonts w:ascii="Arial" w:hAnsi="Arial" w:cs="Arial"/>
        </w:rPr>
        <w:t xml:space="preserve">A final report is due at the end of the period of support and must be received before final payment. </w:t>
      </w:r>
    </w:p>
    <w:p w:rsidR="00CC1FFB" w:rsidRPr="00F21795" w:rsidRDefault="00CC1FFB" w:rsidP="000E5C16">
      <w:pPr>
        <w:spacing w:after="78" w:line="240" w:lineRule="auto"/>
        <w:ind w:left="720"/>
        <w:rPr>
          <w:rFonts w:ascii="Arial" w:hAnsi="Arial" w:cs="Arial"/>
          <w:b/>
          <w:bCs/>
        </w:rPr>
      </w:pPr>
      <w:r w:rsidRPr="00F21795">
        <w:rPr>
          <w:rFonts w:ascii="Arial" w:hAnsi="Arial" w:cs="Arial"/>
          <w:b/>
          <w:bCs/>
        </w:rPr>
        <w:t>Record Retention</w:t>
      </w:r>
    </w:p>
    <w:p w:rsidR="00CC1FFB" w:rsidRPr="00F21795" w:rsidRDefault="00CC1FFB" w:rsidP="000E5C16">
      <w:pPr>
        <w:spacing w:after="93" w:line="240" w:lineRule="auto"/>
        <w:ind w:left="720" w:right="759"/>
        <w:rPr>
          <w:rFonts w:ascii="Arial" w:hAnsi="Arial" w:cs="Arial"/>
        </w:rPr>
      </w:pPr>
      <w:r w:rsidRPr="00F21795">
        <w:rPr>
          <w:rFonts w:ascii="Arial" w:hAnsi="Arial" w:cs="Arial"/>
        </w:rPr>
        <w:t xml:space="preserve">Grantees must retain records for a period of 5 years.  </w:t>
      </w:r>
    </w:p>
    <w:p w:rsidR="00DA70F7" w:rsidRPr="00F21795" w:rsidRDefault="00DA70F7" w:rsidP="00CC1FFB">
      <w:pPr>
        <w:spacing w:after="93" w:line="240" w:lineRule="auto"/>
        <w:ind w:right="759"/>
        <w:rPr>
          <w:rFonts w:ascii="Arial" w:hAnsi="Arial" w:cs="Arial"/>
        </w:rPr>
      </w:pPr>
    </w:p>
    <w:p w:rsidR="00DA70F7" w:rsidRPr="00F21795" w:rsidRDefault="00DA70F7" w:rsidP="00DA70F7">
      <w:pPr>
        <w:spacing w:after="0" w:line="240" w:lineRule="auto"/>
        <w:rPr>
          <w:rFonts w:ascii="Arial" w:hAnsi="Arial" w:cs="Arial"/>
        </w:rPr>
      </w:pPr>
      <w:r w:rsidRPr="00F21795">
        <w:rPr>
          <w:rFonts w:ascii="Arial" w:hAnsi="Arial" w:cs="Arial"/>
        </w:rPr>
        <w:t xml:space="preserve">The undersigned parties represent and warrant that they are authorized representatives of the respective research organizations.   </w:t>
      </w:r>
    </w:p>
    <w:p w:rsidR="00DA70F7" w:rsidRPr="00F21795" w:rsidRDefault="00DA70F7" w:rsidP="00CC1FFB">
      <w:pPr>
        <w:spacing w:after="93" w:line="240" w:lineRule="auto"/>
        <w:ind w:right="759"/>
        <w:rPr>
          <w:rFonts w:ascii="Arial" w:hAnsi="Arial" w:cs="Arial"/>
        </w:rPr>
      </w:pPr>
    </w:p>
    <w:tbl>
      <w:tblPr>
        <w:tblStyle w:val="TableGrid"/>
        <w:tblW w:w="0" w:type="auto"/>
        <w:tblLook w:val="04A0"/>
      </w:tblPr>
      <w:tblGrid>
        <w:gridCol w:w="4608"/>
        <w:gridCol w:w="4608"/>
      </w:tblGrid>
      <w:tr w:rsidR="00DA70F7" w:rsidRPr="00F21795" w:rsidTr="00DA70F7">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r>
      <w:tr w:rsidR="00DA70F7" w:rsidRPr="00F21795" w:rsidTr="00DA70F7">
        <w:tc>
          <w:tcPr>
            <w:tcW w:w="4608" w:type="dxa"/>
            <w:tcBorders>
              <w:left w:val="nil"/>
              <w:bottom w:val="nil"/>
              <w:right w:val="nil"/>
            </w:tcBorders>
          </w:tcPr>
          <w:p w:rsidR="00DA70F7" w:rsidRPr="00F21795" w:rsidRDefault="00DA70F7" w:rsidP="00DA70F7">
            <w:pPr>
              <w:rPr>
                <w:rFonts w:ascii="Arial" w:hAnsi="Arial" w:cs="Arial"/>
                <w:sz w:val="20"/>
                <w:szCs w:val="20"/>
              </w:rPr>
            </w:pPr>
            <w:r w:rsidRPr="00F21795">
              <w:rPr>
                <w:rFonts w:ascii="Arial" w:hAnsi="Arial" w:cs="Arial"/>
                <w:sz w:val="20"/>
                <w:szCs w:val="20"/>
              </w:rPr>
              <w:t>PI Signature</w:t>
            </w:r>
          </w:p>
        </w:tc>
        <w:tc>
          <w:tcPr>
            <w:tcW w:w="4608" w:type="dxa"/>
            <w:tcBorders>
              <w:left w:val="nil"/>
              <w:bottom w:val="nil"/>
              <w:right w:val="nil"/>
            </w:tcBorders>
          </w:tcPr>
          <w:p w:rsidR="00DA70F7" w:rsidRPr="00F21795" w:rsidRDefault="00DA70F7" w:rsidP="00DA70F7">
            <w:pPr>
              <w:rPr>
                <w:rFonts w:ascii="Arial" w:hAnsi="Arial" w:cs="Arial"/>
                <w:sz w:val="20"/>
                <w:szCs w:val="20"/>
              </w:rPr>
            </w:pPr>
            <w:r w:rsidRPr="00F21795">
              <w:rPr>
                <w:rFonts w:ascii="Arial" w:hAnsi="Arial" w:cs="Arial"/>
                <w:sz w:val="20"/>
                <w:szCs w:val="20"/>
              </w:rPr>
              <w:t>Date</w:t>
            </w:r>
          </w:p>
        </w:tc>
      </w:tr>
      <w:tr w:rsidR="00DA70F7" w:rsidRPr="00F21795" w:rsidTr="00DA70F7">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r>
      <w:tr w:rsidR="00DA70F7" w:rsidRPr="00F21795" w:rsidTr="00DA70F7">
        <w:tc>
          <w:tcPr>
            <w:tcW w:w="4608" w:type="dxa"/>
            <w:tcBorders>
              <w:left w:val="nil"/>
              <w:bottom w:val="nil"/>
              <w:right w:val="nil"/>
            </w:tcBorders>
          </w:tcPr>
          <w:p w:rsidR="00DA70F7" w:rsidRPr="00F21795" w:rsidRDefault="00DA70F7" w:rsidP="009B5075">
            <w:pPr>
              <w:rPr>
                <w:rFonts w:ascii="Arial" w:hAnsi="Arial" w:cs="Arial"/>
                <w:sz w:val="20"/>
                <w:szCs w:val="20"/>
              </w:rPr>
            </w:pPr>
            <w:r w:rsidRPr="00F21795">
              <w:rPr>
                <w:rFonts w:ascii="Arial" w:hAnsi="Arial" w:cs="Arial"/>
                <w:sz w:val="20"/>
                <w:szCs w:val="20"/>
              </w:rPr>
              <w:t>PI printed name</w:t>
            </w:r>
          </w:p>
        </w:tc>
        <w:tc>
          <w:tcPr>
            <w:tcW w:w="4608" w:type="dxa"/>
            <w:tcBorders>
              <w:left w:val="nil"/>
              <w:bottom w:val="nil"/>
              <w:right w:val="nil"/>
            </w:tcBorders>
          </w:tcPr>
          <w:p w:rsidR="00DA70F7" w:rsidRPr="00F21795" w:rsidRDefault="00DA70F7" w:rsidP="009B5075">
            <w:pPr>
              <w:rPr>
                <w:rFonts w:ascii="Arial" w:hAnsi="Arial" w:cs="Arial"/>
                <w:sz w:val="20"/>
                <w:szCs w:val="20"/>
              </w:rPr>
            </w:pPr>
          </w:p>
        </w:tc>
      </w:tr>
      <w:tr w:rsidR="00DA70F7" w:rsidRPr="00F21795" w:rsidTr="00DA70F7">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r>
      <w:tr w:rsidR="00DA70F7" w:rsidRPr="00F21795" w:rsidTr="00DA70F7">
        <w:tc>
          <w:tcPr>
            <w:tcW w:w="4608" w:type="dxa"/>
            <w:tcBorders>
              <w:left w:val="nil"/>
              <w:bottom w:val="nil"/>
              <w:right w:val="nil"/>
            </w:tcBorders>
          </w:tcPr>
          <w:p w:rsidR="00DA70F7" w:rsidRPr="00F21795" w:rsidRDefault="00DA70F7" w:rsidP="00DA70F7">
            <w:pPr>
              <w:rPr>
                <w:rFonts w:ascii="Arial" w:hAnsi="Arial" w:cs="Arial"/>
                <w:sz w:val="20"/>
                <w:szCs w:val="20"/>
              </w:rPr>
            </w:pPr>
            <w:r w:rsidRPr="00F21795">
              <w:rPr>
                <w:rFonts w:ascii="Arial" w:hAnsi="Arial" w:cs="Arial"/>
                <w:sz w:val="20"/>
                <w:szCs w:val="20"/>
              </w:rPr>
              <w:t>Signing Official Signature</w:t>
            </w:r>
          </w:p>
        </w:tc>
        <w:tc>
          <w:tcPr>
            <w:tcW w:w="4608" w:type="dxa"/>
            <w:tcBorders>
              <w:left w:val="nil"/>
              <w:bottom w:val="nil"/>
              <w:right w:val="nil"/>
            </w:tcBorders>
          </w:tcPr>
          <w:p w:rsidR="00DA70F7" w:rsidRPr="00F21795" w:rsidRDefault="00DA70F7" w:rsidP="009B5075">
            <w:pPr>
              <w:rPr>
                <w:rFonts w:ascii="Arial" w:hAnsi="Arial" w:cs="Arial"/>
                <w:sz w:val="20"/>
                <w:szCs w:val="20"/>
              </w:rPr>
            </w:pPr>
            <w:r w:rsidRPr="00F21795">
              <w:rPr>
                <w:rFonts w:ascii="Arial" w:hAnsi="Arial" w:cs="Arial"/>
                <w:sz w:val="20"/>
                <w:szCs w:val="20"/>
              </w:rPr>
              <w:t>Date</w:t>
            </w:r>
          </w:p>
        </w:tc>
      </w:tr>
      <w:tr w:rsidR="00DA70F7" w:rsidRPr="00F21795" w:rsidTr="00DA70F7">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c>
          <w:tcPr>
            <w:tcW w:w="4608" w:type="dxa"/>
            <w:tcBorders>
              <w:top w:val="nil"/>
              <w:left w:val="nil"/>
              <w:bottom w:val="single" w:sz="4" w:space="0" w:color="000000" w:themeColor="text1"/>
              <w:right w:val="nil"/>
            </w:tcBorders>
          </w:tcPr>
          <w:p w:rsidR="00DA70F7" w:rsidRPr="00F21795" w:rsidRDefault="00DA70F7" w:rsidP="009B5075">
            <w:pPr>
              <w:rPr>
                <w:rFonts w:ascii="Arial" w:hAnsi="Arial" w:cs="Arial"/>
                <w:sz w:val="20"/>
                <w:szCs w:val="20"/>
              </w:rPr>
            </w:pPr>
          </w:p>
        </w:tc>
      </w:tr>
      <w:tr w:rsidR="00DA70F7" w:rsidRPr="00F21795" w:rsidTr="00DA70F7">
        <w:tc>
          <w:tcPr>
            <w:tcW w:w="4608" w:type="dxa"/>
            <w:tcBorders>
              <w:left w:val="nil"/>
              <w:bottom w:val="nil"/>
              <w:right w:val="nil"/>
            </w:tcBorders>
          </w:tcPr>
          <w:p w:rsidR="00DA70F7" w:rsidRPr="00F21795" w:rsidRDefault="00DA70F7" w:rsidP="00DA70F7">
            <w:pPr>
              <w:rPr>
                <w:rFonts w:ascii="Arial" w:hAnsi="Arial" w:cs="Arial"/>
                <w:sz w:val="20"/>
                <w:szCs w:val="20"/>
              </w:rPr>
            </w:pPr>
            <w:r w:rsidRPr="00F21795">
              <w:rPr>
                <w:rFonts w:ascii="Arial" w:hAnsi="Arial" w:cs="Arial"/>
                <w:sz w:val="20"/>
                <w:szCs w:val="20"/>
              </w:rPr>
              <w:t>Signing Official’s Printed Name</w:t>
            </w:r>
          </w:p>
        </w:tc>
        <w:tc>
          <w:tcPr>
            <w:tcW w:w="4608" w:type="dxa"/>
            <w:tcBorders>
              <w:left w:val="nil"/>
              <w:bottom w:val="nil"/>
              <w:right w:val="nil"/>
            </w:tcBorders>
          </w:tcPr>
          <w:p w:rsidR="00DA70F7" w:rsidRPr="00F21795" w:rsidRDefault="00DA70F7" w:rsidP="009B5075">
            <w:pPr>
              <w:rPr>
                <w:rFonts w:ascii="Arial" w:hAnsi="Arial" w:cs="Arial"/>
                <w:sz w:val="20"/>
                <w:szCs w:val="20"/>
              </w:rPr>
            </w:pPr>
          </w:p>
        </w:tc>
      </w:tr>
    </w:tbl>
    <w:p w:rsidR="003E6F76" w:rsidRPr="00F21795" w:rsidRDefault="003E6F76" w:rsidP="009B5075">
      <w:pPr>
        <w:rPr>
          <w:rFonts w:ascii="Arial" w:hAnsi="Arial" w:cs="Arial"/>
        </w:rPr>
      </w:pPr>
    </w:p>
    <w:sectPr w:rsidR="003E6F76" w:rsidRPr="00F21795" w:rsidSect="00CC1FFB">
      <w:footerReference w:type="default" r:id="rId8"/>
      <w:headerReference w:type="first" r:id="rId9"/>
      <w:footerReference w:type="first" r:id="rId10"/>
      <w:type w:val="nextColumn"/>
      <w:pgSz w:w="12240" w:h="15840" w:code="1"/>
      <w:pgMar w:top="1440" w:right="1800" w:bottom="108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E7" w:rsidRDefault="00077EE7">
      <w:pPr>
        <w:spacing w:after="0" w:line="240" w:lineRule="auto"/>
      </w:pPr>
      <w:r>
        <w:separator/>
      </w:r>
    </w:p>
  </w:endnote>
  <w:endnote w:type="continuationSeparator" w:id="0">
    <w:p w:rsidR="00077EE7" w:rsidRDefault="0007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64" w:rsidRPr="00343364" w:rsidRDefault="00343364" w:rsidP="002050EC">
    <w:pPr>
      <w:pStyle w:val="Address"/>
      <w:rPr>
        <w:sz w:val="12"/>
        <w:szCs w:val="12"/>
      </w:rPr>
    </w:pPr>
    <w:r w:rsidRPr="00343364">
      <w:rPr>
        <w:sz w:val="12"/>
        <w:szCs w:val="12"/>
      </w:rPr>
      <w:t xml:space="preserve">Page </w:t>
    </w:r>
    <w:r w:rsidR="00F21795">
      <w:rPr>
        <w:sz w:val="12"/>
        <w:szCs w:val="12"/>
      </w:rPr>
      <w:t>2</w:t>
    </w:r>
    <w:r w:rsidRPr="00343364">
      <w:rPr>
        <w:sz w:val="12"/>
        <w:szCs w:val="12"/>
      </w:rPr>
      <w:t xml:space="preserve"> of </w:t>
    </w:r>
    <w:r w:rsidR="00F21795">
      <w:rPr>
        <w:sz w:val="12"/>
        <w:szCs w:val="12"/>
      </w:rPr>
      <w:t>3</w:t>
    </w:r>
    <w:r w:rsidRPr="00343364">
      <w:rPr>
        <w:sz w:val="12"/>
        <w:szCs w:val="12"/>
      </w:rPr>
      <w:t xml:space="preserve">  </w:t>
    </w:r>
  </w:p>
  <w:p w:rsidR="005B0D0D" w:rsidRPr="00343364" w:rsidRDefault="00343364" w:rsidP="002050EC">
    <w:pPr>
      <w:pStyle w:val="Address"/>
      <w:rPr>
        <w:sz w:val="12"/>
        <w:szCs w:val="12"/>
      </w:rPr>
    </w:pPr>
    <w:r w:rsidRPr="00343364">
      <w:rPr>
        <w:sz w:val="12"/>
        <w:szCs w:val="12"/>
      </w:rPr>
      <w:t>5/19/10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D" w:rsidRDefault="005B0D0D" w:rsidP="00C9693D">
    <w:pPr>
      <w:pStyle w:val="Address"/>
    </w:pPr>
    <w:r>
      <w:t>825 NE 13</w:t>
    </w:r>
    <w:r w:rsidRPr="009B5075">
      <w:rPr>
        <w:vertAlign w:val="superscript"/>
      </w:rPr>
      <w:t>th</w:t>
    </w:r>
    <w:r>
      <w:t xml:space="preserve"> Street, Oklahoma City, OK 73104 405-271-7905</w:t>
    </w:r>
  </w:p>
  <w:p w:rsidR="005B0D0D" w:rsidRPr="00F117AA" w:rsidRDefault="00F142E1" w:rsidP="00C9693D">
    <w:pPr>
      <w:pStyle w:val="Address"/>
    </w:pPr>
    <w:hyperlink r:id="rId1" w:history="1">
      <w:r w:rsidR="005B0D0D" w:rsidRPr="003B4A14">
        <w:rPr>
          <w:rStyle w:val="Hyperlink"/>
        </w:rPr>
        <w:t>cascr@ocascr.org</w:t>
      </w:r>
    </w:hyperlink>
    <w:r w:rsidR="005B0D0D">
      <w:t xml:space="preserve">    </w:t>
    </w:r>
    <w:hyperlink r:id="rId2" w:history="1">
      <w:r w:rsidR="005B0D0D" w:rsidRPr="003B4A14">
        <w:rPr>
          <w:rStyle w:val="Hyperlink"/>
        </w:rPr>
        <w:t>www.ocascr.org</w:t>
      </w:r>
    </w:hyperlink>
    <w:r w:rsidR="005B0D0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E7" w:rsidRDefault="00077EE7">
      <w:pPr>
        <w:spacing w:after="0" w:line="240" w:lineRule="auto"/>
      </w:pPr>
      <w:r>
        <w:separator/>
      </w:r>
    </w:p>
  </w:footnote>
  <w:footnote w:type="continuationSeparator" w:id="0">
    <w:p w:rsidR="00077EE7" w:rsidRDefault="00077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0D" w:rsidRDefault="00F142E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7.95pt;margin-top:68.1pt;width:540pt;height:25.1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 inset="2.85pt,2.85pt,2.85pt,2.85pt">
            <w:txbxContent>
              <w:p w:rsidR="005B0D0D" w:rsidRPr="006E51EA" w:rsidRDefault="005B0D0D" w:rsidP="006E51EA">
                <w:pPr>
                  <w:pStyle w:val="Heading1"/>
                </w:pPr>
                <w:r>
                  <w:t>Oklahoma Center for Adult Stem Cell Research</w:t>
                </w:r>
              </w:p>
            </w:txbxContent>
          </v:textbox>
          <w10:wrap side="left" anchorx="page" anchory="page"/>
        </v:shape>
      </w:pict>
    </w:r>
    <w:r>
      <w:rPr>
        <w:noProof/>
      </w:rPr>
      <w:pict>
        <v:group id="_x0000_s2050" alt="level bars" style="position:absolute;margin-left:37.95pt;margin-top:89.3pt;width:540pt;height:9.35pt;z-index:251657216;mso-position-horizontal-relative:page;mso-position-vertical-relative:page" coordorigin="19431000,18690336" coordsize="6858000,118872">
          <v:rect id="_x0000_s2051" style="position:absolute;left:19431000;top:18690336;width:2286000;height:118872;visibility:visible;mso-wrap-edited:f;mso-wrap-distance-left:2.88pt;mso-wrap-distance-top:2.88pt;mso-wrap-distance-right:2.88pt;mso-wrap-distance-bottom:2.88pt" fillcolor="#00b0f0" stroked="f" strokeweight="0" insetpen="t" o:cliptowrap="t">
            <v:fill color2="#0070c0" rotate="t" angle="-90" focus="100%" type="gradient"/>
            <v:shadow color="#ccc"/>
            <o:lock v:ext="edit" shapetype="t"/>
            <v:textbox inset="2.88pt,2.88pt,2.88pt,2.88pt"/>
          </v:rect>
          <v:rect id="_x0000_s2052" style="position:absolute;left:21717000;top:18690336;width:2286000;height:118872;visibility:visible;mso-wrap-edited:f;mso-wrap-distance-left:2.88pt;mso-wrap-distance-top:2.88pt;mso-wrap-distance-right:2.88pt;mso-wrap-distance-bottom:2.88pt" fillcolor="#0070c0" stroked="f" strokeweight="0" insetpen="t" o:cliptowrap="t">
            <v:fill color2="#365f91" rotate="t" angle="-90" focus="100%" type="gradient"/>
            <v:shadow color="#ccc"/>
            <o:lock v:ext="edit" shapetype="t"/>
            <v:textbox inset="2.88pt,2.88pt,2.88pt,2.88pt"/>
          </v:rect>
          <v:rect id="_x0000_s2053" style="position:absolute;left:24003000;top:18690336;width:2286000;height:118872;visibility:visible;mso-wrap-edited:f;mso-wrap-distance-left:2.88pt;mso-wrap-distance-top:2.88pt;mso-wrap-distance-right:2.88pt;mso-wrap-distance-bottom:2.88pt" fillcolor="#365f91" stroked="f" strokeweight="0" insetpen="t" o:cliptowrap="t">
            <v:fill color2="#0f243e" rotate="t" angle="-90" focus="100%" type="gradient"/>
            <v:shadow color="#ccc"/>
            <o:lock v:ext="edit" shapetype="t"/>
            <v:textbox inset="2.88pt,2.88pt,2.88pt,2.88pt"/>
          </v:rect>
          <w10:wrap side="left" anchorx="page" anchory="page"/>
        </v:group>
      </w:pict>
    </w:r>
    <w:r>
      <w:rPr>
        <w:noProof/>
        <w:lang w:eastAsia="zh-TW"/>
      </w:rPr>
      <w:pict>
        <v:shape id="_x0000_s2066" type="#_x0000_t202" style="position:absolute;margin-left:123.35pt;margin-top:-17.7pt;width:171.95pt;height:61.35pt;z-index:251661312;mso-width-percent:400;mso-height-percent:200;mso-width-percent:400;mso-height-percent:200;mso-width-relative:margin;mso-height-relative:margin" filled="f" stroked="f">
          <v:textbox style="mso-fit-shape-to-text:t">
            <w:txbxContent>
              <w:p w:rsidR="005B0D0D" w:rsidRDefault="005B0D0D">
                <w:r>
                  <w:rPr>
                    <w:noProof/>
                    <w:color w:val="auto"/>
                  </w:rPr>
                  <w:drawing>
                    <wp:inline distT="0" distB="0" distL="0" distR="0">
                      <wp:extent cx="1986915" cy="543560"/>
                      <wp:effectExtent l="19050" t="0" r="0" b="0"/>
                      <wp:docPr id="20" name="Picture 20" descr="E:\OMRF\Logo\OCA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OMRF\Logo\OCASCR.jpg"/>
                              <pic:cNvPicPr>
                                <a:picLocks noChangeAspect="1" noChangeArrowheads="1"/>
                              </pic:cNvPicPr>
                            </pic:nvPicPr>
                            <pic:blipFill>
                              <a:blip r:embed="rId1"/>
                              <a:srcRect/>
                              <a:stretch>
                                <a:fillRect/>
                              </a:stretch>
                            </pic:blipFill>
                            <pic:spPr bwMode="auto">
                              <a:xfrm>
                                <a:off x="0" y="0"/>
                                <a:ext cx="1986915" cy="54356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15D"/>
    <w:multiLevelType w:val="hybridMultilevel"/>
    <w:tmpl w:val="5BC61CA8"/>
    <w:lvl w:ilvl="0" w:tplc="57BE92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85B39"/>
    <w:multiLevelType w:val="hybridMultilevel"/>
    <w:tmpl w:val="C234F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0391F"/>
    <w:multiLevelType w:val="hybridMultilevel"/>
    <w:tmpl w:val="E2FA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0BD0"/>
    <w:multiLevelType w:val="hybridMultilevel"/>
    <w:tmpl w:val="55503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6626">
      <o:colormru v:ext="edit" colors="#fc0,#f90,#669"/>
    </o:shapedefaults>
    <o:shapelayout v:ext="edit">
      <o:idmap v:ext="edit" data="2"/>
    </o:shapelayout>
  </w:hdrShapeDefaults>
  <w:footnotePr>
    <w:footnote w:id="-1"/>
    <w:footnote w:id="0"/>
  </w:footnotePr>
  <w:endnotePr>
    <w:endnote w:id="-1"/>
    <w:endnote w:id="0"/>
  </w:endnotePr>
  <w:compat/>
  <w:rsids>
    <w:rsidRoot w:val="00506068"/>
    <w:rsid w:val="00005079"/>
    <w:rsid w:val="0007762F"/>
    <w:rsid w:val="00077EE7"/>
    <w:rsid w:val="000E5C16"/>
    <w:rsid w:val="00105B9B"/>
    <w:rsid w:val="00117277"/>
    <w:rsid w:val="001579B7"/>
    <w:rsid w:val="001C0735"/>
    <w:rsid w:val="001D02DA"/>
    <w:rsid w:val="002050EC"/>
    <w:rsid w:val="002376B7"/>
    <w:rsid w:val="002464C2"/>
    <w:rsid w:val="00273340"/>
    <w:rsid w:val="00273A53"/>
    <w:rsid w:val="00277E14"/>
    <w:rsid w:val="00283394"/>
    <w:rsid w:val="002A5A08"/>
    <w:rsid w:val="00305A6C"/>
    <w:rsid w:val="003124EB"/>
    <w:rsid w:val="00342978"/>
    <w:rsid w:val="00343364"/>
    <w:rsid w:val="00367C9F"/>
    <w:rsid w:val="003B001A"/>
    <w:rsid w:val="003D17F6"/>
    <w:rsid w:val="003E60BE"/>
    <w:rsid w:val="003E6F76"/>
    <w:rsid w:val="00407A54"/>
    <w:rsid w:val="004275BB"/>
    <w:rsid w:val="00454CDF"/>
    <w:rsid w:val="004E0B8E"/>
    <w:rsid w:val="00506068"/>
    <w:rsid w:val="005063B3"/>
    <w:rsid w:val="00526CBA"/>
    <w:rsid w:val="0054646B"/>
    <w:rsid w:val="005650C6"/>
    <w:rsid w:val="00582942"/>
    <w:rsid w:val="005B0D0D"/>
    <w:rsid w:val="005C1F9F"/>
    <w:rsid w:val="005E6A73"/>
    <w:rsid w:val="006E51EA"/>
    <w:rsid w:val="006F7B35"/>
    <w:rsid w:val="00707114"/>
    <w:rsid w:val="007F33AA"/>
    <w:rsid w:val="007F44F0"/>
    <w:rsid w:val="00821A7D"/>
    <w:rsid w:val="0082699A"/>
    <w:rsid w:val="00840FEC"/>
    <w:rsid w:val="008845CC"/>
    <w:rsid w:val="008D1E9A"/>
    <w:rsid w:val="00946BF5"/>
    <w:rsid w:val="00980313"/>
    <w:rsid w:val="009A1878"/>
    <w:rsid w:val="009B5075"/>
    <w:rsid w:val="00A24F2A"/>
    <w:rsid w:val="00A928A9"/>
    <w:rsid w:val="00AC59F5"/>
    <w:rsid w:val="00B15172"/>
    <w:rsid w:val="00B77D32"/>
    <w:rsid w:val="00BF7382"/>
    <w:rsid w:val="00C416C5"/>
    <w:rsid w:val="00C71B10"/>
    <w:rsid w:val="00C9693D"/>
    <w:rsid w:val="00CB0479"/>
    <w:rsid w:val="00CC1FFB"/>
    <w:rsid w:val="00CC4ADB"/>
    <w:rsid w:val="00D153E4"/>
    <w:rsid w:val="00D32A8E"/>
    <w:rsid w:val="00DA70F7"/>
    <w:rsid w:val="00E22A08"/>
    <w:rsid w:val="00E56C56"/>
    <w:rsid w:val="00E9458D"/>
    <w:rsid w:val="00EC0D62"/>
    <w:rsid w:val="00F117AA"/>
    <w:rsid w:val="00F142E1"/>
    <w:rsid w:val="00F21795"/>
    <w:rsid w:val="00F67C00"/>
    <w:rsid w:val="00F8242C"/>
    <w:rsid w:val="00F82F61"/>
    <w:rsid w:val="00F94C48"/>
    <w:rsid w:val="00FB270F"/>
    <w:rsid w:val="00FB6612"/>
    <w:rsid w:val="00FD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fc0,#f90,#669"/>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9B5075"/>
    <w:rPr>
      <w:color w:val="0000FF"/>
      <w:u w:val="single"/>
    </w:rPr>
  </w:style>
  <w:style w:type="paragraph" w:customStyle="1" w:styleId="Default">
    <w:name w:val="Default"/>
    <w:rsid w:val="009B5075"/>
    <w:pPr>
      <w:autoSpaceDE w:val="0"/>
      <w:autoSpaceDN w:val="0"/>
      <w:adjustRightInd w:val="0"/>
    </w:pPr>
    <w:rPr>
      <w:rFonts w:eastAsia="MS Mincho"/>
      <w:color w:val="000000"/>
      <w:sz w:val="24"/>
      <w:szCs w:val="24"/>
    </w:rPr>
  </w:style>
  <w:style w:type="paragraph" w:styleId="BalloonText">
    <w:name w:val="Balloon Text"/>
    <w:basedOn w:val="Normal"/>
    <w:link w:val="BalloonTextChar"/>
    <w:uiPriority w:val="99"/>
    <w:semiHidden/>
    <w:unhideWhenUsed/>
    <w:rsid w:val="006F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35"/>
    <w:rPr>
      <w:rFonts w:ascii="Tahoma" w:hAnsi="Tahoma" w:cs="Tahoma"/>
      <w:color w:val="000000"/>
      <w:kern w:val="28"/>
      <w:sz w:val="16"/>
      <w:szCs w:val="16"/>
    </w:rPr>
  </w:style>
  <w:style w:type="table" w:styleId="TableGrid">
    <w:name w:val="Table Grid"/>
    <w:basedOn w:val="TableNormal"/>
    <w:uiPriority w:val="59"/>
    <w:rsid w:val="00CC1FF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FFB"/>
    <w:rPr>
      <w:sz w:val="16"/>
      <w:szCs w:val="16"/>
    </w:rPr>
  </w:style>
  <w:style w:type="paragraph" w:styleId="ListParagraph">
    <w:name w:val="List Paragraph"/>
    <w:basedOn w:val="Normal"/>
    <w:uiPriority w:val="34"/>
    <w:qFormat/>
    <w:rsid w:val="000E5C16"/>
    <w:pPr>
      <w:ind w:left="720"/>
      <w:contextualSpacing/>
    </w:pPr>
  </w:style>
  <w:style w:type="paragraph" w:customStyle="1" w:styleId="FieldText">
    <w:name w:val="Field Text"/>
    <w:basedOn w:val="BodyText"/>
    <w:link w:val="FieldTextChar"/>
    <w:rsid w:val="00F21795"/>
    <w:pPr>
      <w:spacing w:after="0"/>
    </w:pPr>
    <w:rPr>
      <w:rFonts w:ascii="Arial" w:hAnsi="Arial"/>
      <w:b/>
      <w:sz w:val="19"/>
      <w:szCs w:val="19"/>
    </w:rPr>
  </w:style>
  <w:style w:type="character" w:customStyle="1" w:styleId="FieldTextChar">
    <w:name w:val="Field Text Char"/>
    <w:basedOn w:val="DefaultParagraphFont"/>
    <w:link w:val="FieldText"/>
    <w:rsid w:val="00F21795"/>
    <w:rPr>
      <w:rFonts w:ascii="Arial" w:hAnsi="Arial"/>
      <w:b/>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ocascr.org" TargetMode="External"/><Relationship Id="rId1" Type="http://schemas.openxmlformats.org/officeDocument/2006/relationships/hyperlink" Target="mailto:cascr@ocas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B36A-4FFC-4998-84B0-63EB4F86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gentryk</dc:creator>
  <cp:lastModifiedBy>gentryk</cp:lastModifiedBy>
  <cp:revision>2</cp:revision>
  <cp:lastPrinted>2010-06-01T15:43:00Z</cp:lastPrinted>
  <dcterms:created xsi:type="dcterms:W3CDTF">2013-10-29T19:46:00Z</dcterms:created>
  <dcterms:modified xsi:type="dcterms:W3CDTF">2013-10-29T19:46:00Z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